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6D07" w14:textId="51CA149C" w:rsidR="00CA01D9" w:rsidRPr="0072010E" w:rsidRDefault="00183AA4" w:rsidP="00DE1341">
      <w:pPr>
        <w:pStyle w:val="Headline"/>
        <w:rPr>
          <w:rFonts w:ascii="AvenirNext LT Pro Regular" w:hAnsi="AvenirNext LT Pro Regular"/>
          <w:sz w:val="72"/>
          <w:szCs w:val="72"/>
          <w:lang w:val="fr-CA"/>
        </w:rPr>
      </w:pPr>
      <w:r w:rsidRPr="0072010E">
        <w:rPr>
          <w:rFonts w:ascii="AvenirNext LT Pro Regular" w:hAnsi="AvenirNext LT Pro Regular"/>
          <w:sz w:val="72"/>
          <w:szCs w:val="72"/>
          <w:lang w:val="fr-CA"/>
        </w:rPr>
        <w:t xml:space="preserve">Mise à jour relatif au projet : travaux de construction restants </w:t>
      </w:r>
    </w:p>
    <w:p w14:paraId="0B6BDBE9" w14:textId="061336FB" w:rsidR="00095D81" w:rsidRPr="0072010E" w:rsidRDefault="0084790B" w:rsidP="00BA01D9">
      <w:pPr>
        <w:pStyle w:val="ProjectNameandDate"/>
        <w:spacing w:before="0" w:after="240" w:afterAutospacing="0"/>
        <w:rPr>
          <w:noProof w:val="0"/>
          <w:lang w:val="fr-CA"/>
        </w:rPr>
      </w:pPr>
      <w:r w:rsidRPr="0072010E">
        <w:rPr>
          <w:lang w:val="fr-CA" w:eastAsia="fr-CA"/>
        </w:rPr>
        <w:drawing>
          <wp:anchor distT="0" distB="0" distL="114300" distR="114300" simplePos="0" relativeHeight="251651584" behindDoc="0" locked="0" layoutInCell="1" allowOverlap="1" wp14:anchorId="6FA60A33" wp14:editId="04E8E3EA">
            <wp:simplePos x="0" y="0"/>
            <wp:positionH relativeFrom="margin">
              <wp:posOffset>-15562</wp:posOffset>
            </wp:positionH>
            <wp:positionV relativeFrom="paragraph">
              <wp:posOffset>441325</wp:posOffset>
            </wp:positionV>
            <wp:extent cx="6862612" cy="3495675"/>
            <wp:effectExtent l="0" t="0" r="0" b="0"/>
            <wp:wrapNone/>
            <wp:docPr id="30" name="Picture 30" descr="A picture containing people, woman, large, stan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people, woman, large, standing&#10;&#10;Description automatically generated"/>
                    <pic:cNvPicPr>
                      <a:picLocks/>
                    </pic:cNvPicPr>
                  </pic:nvPicPr>
                  <pic:blipFill rotWithShape="1">
                    <a:blip r:embed="rId12" cstate="print">
                      <a:extLst>
                        <a:ext uri="{28A0092B-C50C-407E-A947-70E740481C1C}">
                          <a14:useLocalDpi xmlns:a14="http://schemas.microsoft.com/office/drawing/2010/main" val="0"/>
                        </a:ext>
                      </a:extLst>
                    </a:blip>
                    <a:srcRect b="2342"/>
                    <a:stretch/>
                  </pic:blipFill>
                  <pic:spPr bwMode="auto">
                    <a:xfrm>
                      <a:off x="0" y="0"/>
                      <a:ext cx="6862612"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485" w:rsidRPr="0072010E">
        <w:rPr>
          <w:lang w:val="fr-CA" w:eastAsia="fr-CA"/>
        </w:rPr>
        <mc:AlternateContent>
          <mc:Choice Requires="wpg">
            <w:drawing>
              <wp:anchor distT="0" distB="0" distL="114300" distR="114300" simplePos="0" relativeHeight="251665920" behindDoc="0" locked="0" layoutInCell="1" allowOverlap="1" wp14:anchorId="0F1352DD" wp14:editId="49A7DE45">
                <wp:simplePos x="0" y="0"/>
                <wp:positionH relativeFrom="column">
                  <wp:posOffset>1508749</wp:posOffset>
                </wp:positionH>
                <wp:positionV relativeFrom="paragraph">
                  <wp:posOffset>1422400</wp:posOffset>
                </wp:positionV>
                <wp:extent cx="5334507" cy="1758315"/>
                <wp:effectExtent l="0" t="38100" r="0" b="622935"/>
                <wp:wrapNone/>
                <wp:docPr id="3" name="Group 3"/>
                <wp:cNvGraphicFramePr/>
                <a:graphic xmlns:a="http://schemas.openxmlformats.org/drawingml/2006/main">
                  <a:graphicData uri="http://schemas.microsoft.com/office/word/2010/wordprocessingGroup">
                    <wpg:wgp>
                      <wpg:cNvGrpSpPr/>
                      <wpg:grpSpPr>
                        <a:xfrm>
                          <a:off x="0" y="0"/>
                          <a:ext cx="5334507" cy="1758315"/>
                          <a:chOff x="-186812" y="0"/>
                          <a:chExt cx="5334507" cy="1758315"/>
                        </a:xfrm>
                      </wpg:grpSpPr>
                      <wps:wsp>
                        <wps:cNvPr id="33" name="Rectangle 33"/>
                        <wps:cNvSpPr/>
                        <wps:spPr>
                          <a:xfrm rot="19908786">
                            <a:off x="0" y="1085850"/>
                            <a:ext cx="4377168" cy="274211"/>
                          </a:xfrm>
                          <a:prstGeom prst="rect">
                            <a:avLst/>
                          </a:pr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049600" y="295275"/>
                            <a:ext cx="3098095" cy="713208"/>
                            <a:chOff x="3545963" y="878041"/>
                            <a:chExt cx="3114297" cy="889698"/>
                          </a:xfrm>
                        </wpg:grpSpPr>
                        <wps:wsp>
                          <wps:cNvPr id="11" name="Straight Connector 11"/>
                          <wps:cNvCnPr>
                            <a:cxnSpLocks/>
                          </wps:cNvCnPr>
                          <wps:spPr>
                            <a:xfrm flipH="1">
                              <a:off x="4218765" y="878041"/>
                              <a:ext cx="1402221" cy="88969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TextBox 19"/>
                          <wps:cNvSpPr txBox="1"/>
                          <wps:spPr>
                            <a:xfrm rot="19980737">
                              <a:off x="3545963" y="1194871"/>
                              <a:ext cx="3114297" cy="343760"/>
                            </a:xfrm>
                            <a:prstGeom prst="rect">
                              <a:avLst/>
                            </a:prstGeom>
                            <a:noFill/>
                          </wps:spPr>
                          <wps:txbx>
                            <w:txbxContent>
                              <w:p w14:paraId="7CB175EC" w14:textId="77777777" w:rsidR="001A5E7D" w:rsidRPr="003B0AC7" w:rsidRDefault="001A5E7D" w:rsidP="00B52058">
                                <w:pPr>
                                  <w:jc w:val="center"/>
                                  <w:rPr>
                                    <w:rFonts w:ascii="Arial Black" w:eastAsia="Arial" w:hAnsi="Arial Black" w:cs="Aharoni"/>
                                    <w:b/>
                                    <w:bCs/>
                                    <w:color w:val="000000"/>
                                    <w:sz w:val="22"/>
                                    <w:szCs w:val="22"/>
                                  </w:rPr>
                                </w:pPr>
                                <w:r>
                                  <w:rPr>
                                    <w:rFonts w:ascii="Arial Black" w:hAnsi="Arial Black"/>
                                    <w:b/>
                                    <w:bCs/>
                                    <w:color w:val="000000"/>
                                    <w:sz w:val="22"/>
                                    <w:szCs w:val="22"/>
                                  </w:rPr>
                                  <w:t>MUR DE SOUTÈNEMENT 9</w:t>
                                </w:r>
                              </w:p>
                            </w:txbxContent>
                          </wps:txbx>
                          <wps:bodyPr wrap="square" rtlCol="0">
                            <a:noAutofit/>
                          </wps:bodyPr>
                        </wps:wsp>
                      </wpg:grpSp>
                      <wps:wsp>
                        <wps:cNvPr id="28" name="Straight Connector 28"/>
                        <wps:cNvCnPr>
                          <a:cxnSpLocks/>
                        </wps:cNvCnPr>
                        <wps:spPr>
                          <a:xfrm flipH="1">
                            <a:off x="1009650" y="704850"/>
                            <a:ext cx="1966595" cy="105346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TextBox 19"/>
                        <wps:cNvSpPr txBox="1"/>
                        <wps:spPr>
                          <a:xfrm rot="19917521">
                            <a:off x="-186812" y="1183267"/>
                            <a:ext cx="3428834" cy="275736"/>
                          </a:xfrm>
                          <a:prstGeom prst="rect">
                            <a:avLst/>
                          </a:prstGeom>
                          <a:noFill/>
                        </wps:spPr>
                        <wps:txbx>
                          <w:txbxContent>
                            <w:p w14:paraId="678DE3B0" w14:textId="1A792BFA" w:rsidR="00B166EF" w:rsidRPr="003B0AC7" w:rsidRDefault="00B166EF" w:rsidP="00B166EF">
                              <w:pPr>
                                <w:jc w:val="center"/>
                                <w:rPr>
                                  <w:rFonts w:ascii="Arial Black" w:eastAsia="Arial" w:hAnsi="Arial Black" w:cs="Aharoni"/>
                                  <w:b/>
                                  <w:bCs/>
                                  <w:color w:val="000000"/>
                                  <w:sz w:val="22"/>
                                  <w:szCs w:val="22"/>
                                </w:rPr>
                              </w:pPr>
                              <w:r>
                                <w:rPr>
                                  <w:rFonts w:ascii="Arial Black" w:hAnsi="Arial Black"/>
                                  <w:b/>
                                  <w:bCs/>
                                  <w:color w:val="000000"/>
                                  <w:sz w:val="22"/>
                                  <w:szCs w:val="22"/>
                                </w:rPr>
                                <w:t>MUR DE SOUTÈNEMENT 3</w:t>
                              </w:r>
                            </w:p>
                          </w:txbxContent>
                        </wps:txbx>
                        <wps:bodyPr wrap="square" rtlCol="0">
                          <a:noAutofit/>
                        </wps:bodyPr>
                      </wps:wsp>
                      <wps:wsp>
                        <wps:cNvPr id="31" name="Straight Arrow Connector 31"/>
                        <wps:cNvCnPr>
                          <a:cxnSpLocks/>
                        </wps:cNvCnPr>
                        <wps:spPr>
                          <a:xfrm>
                            <a:off x="2800350" y="0"/>
                            <a:ext cx="200025" cy="670560"/>
                          </a:xfrm>
                          <a:prstGeom prst="straightConnector1">
                            <a:avLst/>
                          </a:prstGeom>
                          <a:ln w="28575">
                            <a:solidFill>
                              <a:srgbClr val="C0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2" name="TextBox 14"/>
                        <wps:cNvSpPr txBox="1"/>
                        <wps:spPr>
                          <a:xfrm>
                            <a:off x="2867025" y="38100"/>
                            <a:ext cx="732664" cy="614531"/>
                          </a:xfrm>
                          <a:prstGeom prst="rect">
                            <a:avLst/>
                          </a:prstGeom>
                          <a:noFill/>
                        </wps:spPr>
                        <wps:txbx>
                          <w:txbxContent>
                            <w:p w14:paraId="4964D50B" w14:textId="77777777" w:rsidR="00B166EF" w:rsidRPr="00E60B8D" w:rsidRDefault="00B166EF" w:rsidP="00B166EF">
                              <w:pPr>
                                <w:rPr>
                                  <w:rFonts w:ascii="Arial Black" w:eastAsia="Arial" w:hAnsi="Arial Black" w:cs="Arial"/>
                                  <w:b/>
                                  <w:bCs/>
                                  <w:color w:val="C00000"/>
                                  <w:sz w:val="20"/>
                                  <w:szCs w:val="20"/>
                                </w:rPr>
                              </w:pPr>
                              <w:r>
                                <w:rPr>
                                  <w:rFonts w:ascii="Arial Black" w:hAnsi="Arial Black"/>
                                  <w:b/>
                                  <w:bCs/>
                                  <w:color w:val="C00000"/>
                                  <w:sz w:val="20"/>
                                  <w:szCs w:val="20"/>
                                </w:rPr>
                                <w:t xml:space="preserve">Point  </w:t>
                              </w:r>
                            </w:p>
                            <w:p w14:paraId="3C4DD55F" w14:textId="77777777" w:rsidR="00B166EF" w:rsidRPr="00E60B8D" w:rsidRDefault="00B166EF" w:rsidP="00B166EF">
                              <w:pPr>
                                <w:rPr>
                                  <w:rFonts w:ascii="Arial Black" w:eastAsia="Arial" w:hAnsi="Arial Black" w:cs="Arial"/>
                                  <w:b/>
                                  <w:bCs/>
                                  <w:color w:val="C00000"/>
                                  <w:sz w:val="20"/>
                                  <w:szCs w:val="20"/>
                                </w:rPr>
                              </w:pPr>
                              <w:r>
                                <w:rPr>
                                  <w:rFonts w:ascii="Arial Black" w:hAnsi="Arial Black"/>
                                  <w:b/>
                                  <w:bCs/>
                                  <w:color w:val="C00000"/>
                                  <w:sz w:val="20"/>
                                  <w:szCs w:val="20"/>
                                </w:rPr>
                                <w:t>d’accès</w:t>
                              </w:r>
                            </w:p>
                          </w:txbxContent>
                        </wps:txbx>
                        <wps:bodyPr wrap="square" rtlCol="0">
                          <a:noAutofit/>
                        </wps:bodyPr>
                      </wps:wsp>
                      <wps:wsp>
                        <wps:cNvPr id="34" name="Straight Arrow Connector 34"/>
                        <wps:cNvCnPr>
                          <a:cxnSpLocks/>
                        </wps:cNvCnPr>
                        <wps:spPr>
                          <a:xfrm>
                            <a:off x="3257550" y="971550"/>
                            <a:ext cx="200025" cy="670560"/>
                          </a:xfrm>
                          <a:prstGeom prst="straightConnector1">
                            <a:avLst/>
                          </a:prstGeom>
                          <a:ln w="28575">
                            <a:solidFill>
                              <a:srgbClr val="C0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 name="TextBox 14"/>
                        <wps:cNvSpPr txBox="1"/>
                        <wps:spPr>
                          <a:xfrm>
                            <a:off x="3333750" y="962025"/>
                            <a:ext cx="732155" cy="614045"/>
                          </a:xfrm>
                          <a:prstGeom prst="rect">
                            <a:avLst/>
                          </a:prstGeom>
                          <a:noFill/>
                        </wps:spPr>
                        <wps:txbx>
                          <w:txbxContent>
                            <w:p w14:paraId="3C4AA50C" w14:textId="77777777" w:rsidR="00A1763B" w:rsidRPr="00E60B8D" w:rsidRDefault="00A1763B" w:rsidP="00A1763B">
                              <w:pPr>
                                <w:rPr>
                                  <w:rFonts w:ascii="Arial Black" w:eastAsia="Arial" w:hAnsi="Arial Black" w:cs="Arial"/>
                                  <w:b/>
                                  <w:bCs/>
                                  <w:color w:val="C00000"/>
                                  <w:sz w:val="20"/>
                                  <w:szCs w:val="20"/>
                                </w:rPr>
                              </w:pPr>
                              <w:r>
                                <w:rPr>
                                  <w:rFonts w:ascii="Arial Black" w:hAnsi="Arial Black"/>
                                  <w:b/>
                                  <w:bCs/>
                                  <w:color w:val="C00000"/>
                                  <w:sz w:val="20"/>
                                  <w:szCs w:val="20"/>
                                </w:rPr>
                                <w:t xml:space="preserve">Point </w:t>
                              </w:r>
                            </w:p>
                            <w:p w14:paraId="16AA9D7F" w14:textId="77777777" w:rsidR="00A1763B" w:rsidRPr="00E60B8D" w:rsidRDefault="00A1763B" w:rsidP="00A1763B">
                              <w:pPr>
                                <w:rPr>
                                  <w:rFonts w:ascii="Arial Black" w:eastAsia="Arial" w:hAnsi="Arial Black" w:cs="Arial"/>
                                  <w:b/>
                                  <w:bCs/>
                                  <w:color w:val="C00000"/>
                                  <w:sz w:val="20"/>
                                  <w:szCs w:val="20"/>
                                </w:rPr>
                              </w:pPr>
                              <w:r>
                                <w:rPr>
                                  <w:rFonts w:ascii="Arial Black" w:hAnsi="Arial Black"/>
                                  <w:b/>
                                  <w:bCs/>
                                  <w:color w:val="C00000"/>
                                  <w:sz w:val="20"/>
                                  <w:szCs w:val="20"/>
                                </w:rPr>
                                <w:t>d’accès</w:t>
                              </w:r>
                            </w:p>
                          </w:txbxContent>
                        </wps:txbx>
                        <wps:bodyPr wrap="square" rtlCol="0">
                          <a:noAutofit/>
                        </wps:bodyPr>
                      </wps:wsp>
                    </wpg:wgp>
                  </a:graphicData>
                </a:graphic>
                <wp14:sizeRelH relativeFrom="margin">
                  <wp14:pctWidth>0</wp14:pctWidth>
                </wp14:sizeRelH>
              </wp:anchor>
            </w:drawing>
          </mc:Choice>
          <mc:Fallback>
            <w:pict>
              <v:group w14:anchorId="0F1352DD" id="Group 3" o:spid="_x0000_s1026" style="position:absolute;margin-left:118.8pt;margin-top:112pt;width:420.05pt;height:138.45pt;z-index:251665920;mso-width-relative:margin" coordorigin="-1868" coordsize="53345,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">
                <v:rect id="Rectangle 33" o:spid="_x0000_s1027" style="position:absolute;top:10858;width:43771;height:2742;rotation:-18472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" fillcolor="#ffc000" stroked="f" strokeweight="1pt">
                  <v:fill opacity="32896f"/>
                </v:rect>
                <v:group id="Group 7" o:spid="_x0000_s1028" style="position:absolute;left:20496;top:2952;width:30980;height:7132" coordorigin="35459,8780" coordsize="3114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11" o:spid="_x0000_s1029" style="position:absolute;flip:x;visibility:visible;mso-wrap-style:square" from="42187,8780" to="56209,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" strokecolor="red" strokeweight="4.5pt">
                    <v:stroke joinstyle="miter"/>
                    <o:lock v:ext="edit" shapetype="f"/>
                  </v:line>
                  <v:shapetype id="_x0000_t202" coordsize="21600,21600" o:spt="202" path="m,l,21600r21600,l21600,xe">
                    <v:stroke joinstyle="miter"/>
                    <v:path gradientshapeok="t" o:connecttype="rect"/>
                  </v:shapetype>
                  <v:shape id="TextBox 19" o:spid="_x0000_s1030" type="#_x0000_t202" style="position:absolute;left:35459;top:11948;width:31143;height:3438;rotation:-1768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" filled="f" stroked="f">
                    <v:textbox>
                      <w:txbxContent>
                        <w:p w14:paraId="7CB175EC" w14:textId="77777777" w:rsidR="001A5E7D" w:rsidRPr="003B0AC7" w:rsidRDefault="001A5E7D" w:rsidP="00B52058">
                          <w:pPr>
                            <w:jc w:val="center"/>
                            <w:rPr>
                              <w:rFonts w:ascii="Arial Black" w:eastAsia="Arial" w:hAnsi="Arial Black" w:cs="Aharoni"/>
                              <w:b/>
                              <w:bCs/>
                              <w:color w:val="000000"/>
                              <w:sz w:val="22"/>
                              <w:szCs w:val="22"/>
                            </w:rPr>
                          </w:pPr>
                          <w:r>
                            <w:rPr>
                              <w:rFonts w:ascii="Arial Black" w:hAnsi="Arial Black"/>
                              <w:b/>
                              <w:bCs/>
                              <w:color w:val="000000"/>
                              <w:sz w:val="22"/>
                              <w:szCs w:val="22"/>
                            </w:rPr>
                            <w:t>MUR DE SOUTÈNEMENT 9</w:t>
                          </w:r>
                        </w:p>
                      </w:txbxContent>
                    </v:textbox>
                  </v:shape>
                </v:group>
                <v:line id="Straight Connector 28" o:spid="_x0000_s1031" style="position:absolute;flip:x;visibility:visible;mso-wrap-style:square" from="10096,7048" to="29762,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" strokecolor="red" strokeweight="4.5pt">
                  <v:stroke joinstyle="miter"/>
                  <o:lock v:ext="edit" shapetype="f"/>
                </v:line>
                <v:shape id="TextBox 19" o:spid="_x0000_s1032" type="#_x0000_t202" style="position:absolute;left:-1868;top:11832;width:34288;height:2758;rotation:-18377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" filled="f" stroked="f">
                  <v:textbox>
                    <w:txbxContent>
                      <w:p w14:paraId="678DE3B0" w14:textId="1A792BFA" w:rsidR="00B166EF" w:rsidRPr="003B0AC7" w:rsidRDefault="00B166EF" w:rsidP="00B166EF">
                        <w:pPr>
                          <w:jc w:val="center"/>
                          <w:rPr>
                            <w:rFonts w:ascii="Arial Black" w:eastAsia="Arial" w:hAnsi="Arial Black" w:cs="Aharoni"/>
                            <w:b/>
                            <w:bCs/>
                            <w:color w:val="000000"/>
                            <w:sz w:val="22"/>
                            <w:szCs w:val="22"/>
                          </w:rPr>
                        </w:pPr>
                        <w:r>
                          <w:rPr>
                            <w:rFonts w:ascii="Arial Black" w:hAnsi="Arial Black"/>
                            <w:b/>
                            <w:bCs/>
                            <w:color w:val="000000"/>
                            <w:sz w:val="22"/>
                            <w:szCs w:val="22"/>
                          </w:rPr>
                          <w:t>MUR DE SOUTÈNEMENT 3</w:t>
                        </w:r>
                      </w:p>
                    </w:txbxContent>
                  </v:textbox>
                </v:shape>
                <v:shapetype id="_x0000_t32" coordsize="21600,21600" o:spt="32" o:oned="t" path="m,l21600,21600e" filled="f">
                  <v:path arrowok="t" fillok="f" o:connecttype="none"/>
                  <o:lock v:ext="edit" shapetype="t"/>
                </v:shapetype>
                <v:shape id="Straight Arrow Connector 31" o:spid="_x0000_s1033" type="#_x0000_t32" style="position:absolute;left:28003;width:2000;height: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" strokecolor="#c00000" strokeweight="2.25pt">
                  <v:stroke startarrow="open" endarrow="open" joinstyle="miter"/>
                  <o:lock v:ext="edit" shapetype="f"/>
                </v:shape>
                <v:shape id="TextBox 14" o:spid="_x0000_s1034" type="#_x0000_t202" style="position:absolute;left:28670;top:381;width:7326;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64D50B" w14:textId="77777777" w:rsidR="00B166EF" w:rsidRPr="00E60B8D" w:rsidRDefault="00B166EF" w:rsidP="00B166EF">
                        <w:pPr>
                          <w:rPr>
                            <w:rFonts w:ascii="Arial Black" w:eastAsia="Arial" w:hAnsi="Arial Black" w:cs="Arial"/>
                            <w:b/>
                            <w:bCs/>
                            <w:color w:val="C00000"/>
                            <w:sz w:val="20"/>
                            <w:szCs w:val="20"/>
                          </w:rPr>
                        </w:pPr>
                        <w:r>
                          <w:rPr>
                            <w:rFonts w:ascii="Arial Black" w:hAnsi="Arial Black"/>
                            <w:b/>
                            <w:bCs/>
                            <w:color w:val="C00000"/>
                            <w:sz w:val="20"/>
                            <w:szCs w:val="20"/>
                          </w:rPr>
                          <w:t xml:space="preserve">Point  </w:t>
                        </w:r>
                      </w:p>
                      <w:p w14:paraId="3C4DD55F" w14:textId="77777777" w:rsidR="00B166EF" w:rsidRPr="00E60B8D" w:rsidRDefault="00B166EF" w:rsidP="00B166EF">
                        <w:pPr>
                          <w:rPr>
                            <w:rFonts w:ascii="Arial Black" w:eastAsia="Arial" w:hAnsi="Arial Black" w:cs="Arial"/>
                            <w:b/>
                            <w:bCs/>
                            <w:color w:val="C00000"/>
                            <w:sz w:val="20"/>
                            <w:szCs w:val="20"/>
                          </w:rPr>
                        </w:pPr>
                        <w:r>
                          <w:rPr>
                            <w:rFonts w:ascii="Arial Black" w:hAnsi="Arial Black"/>
                            <w:b/>
                            <w:bCs/>
                            <w:color w:val="C00000"/>
                            <w:sz w:val="20"/>
                            <w:szCs w:val="20"/>
                          </w:rPr>
                          <w:t>d’accès</w:t>
                        </w:r>
                      </w:p>
                    </w:txbxContent>
                  </v:textbox>
                </v:shape>
                <v:shape id="Straight Arrow Connector 34" o:spid="_x0000_s1035" type="#_x0000_t32" style="position:absolute;left:32575;top:9715;width:2000;height:6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" strokecolor="#c00000" strokeweight="2.25pt">
                  <v:stroke startarrow="open" endarrow="open" joinstyle="miter"/>
                  <o:lock v:ext="edit" shapetype="f"/>
                </v:shape>
                <v:shape id="TextBox 14" o:spid="_x0000_s1036" type="#_x0000_t202" style="position:absolute;left:33337;top:9620;width:732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C4AA50C" w14:textId="77777777" w:rsidR="00A1763B" w:rsidRPr="00E60B8D" w:rsidRDefault="00A1763B" w:rsidP="00A1763B">
                        <w:pPr>
                          <w:rPr>
                            <w:rFonts w:ascii="Arial Black" w:eastAsia="Arial" w:hAnsi="Arial Black" w:cs="Arial"/>
                            <w:b/>
                            <w:bCs/>
                            <w:color w:val="C00000"/>
                            <w:sz w:val="20"/>
                            <w:szCs w:val="20"/>
                          </w:rPr>
                        </w:pPr>
                        <w:r>
                          <w:rPr>
                            <w:rFonts w:ascii="Arial Black" w:hAnsi="Arial Black"/>
                            <w:b/>
                            <w:bCs/>
                            <w:color w:val="C00000"/>
                            <w:sz w:val="20"/>
                            <w:szCs w:val="20"/>
                          </w:rPr>
                          <w:t xml:space="preserve">Point </w:t>
                        </w:r>
                      </w:p>
                      <w:p w14:paraId="16AA9D7F" w14:textId="77777777" w:rsidR="00A1763B" w:rsidRPr="00E60B8D" w:rsidRDefault="00A1763B" w:rsidP="00A1763B">
                        <w:pPr>
                          <w:rPr>
                            <w:rFonts w:ascii="Arial Black" w:eastAsia="Arial" w:hAnsi="Arial Black" w:cs="Arial"/>
                            <w:b/>
                            <w:bCs/>
                            <w:color w:val="C00000"/>
                            <w:sz w:val="20"/>
                            <w:szCs w:val="20"/>
                          </w:rPr>
                        </w:pPr>
                        <w:r>
                          <w:rPr>
                            <w:rFonts w:ascii="Arial Black" w:hAnsi="Arial Black"/>
                            <w:b/>
                            <w:bCs/>
                            <w:color w:val="C00000"/>
                            <w:sz w:val="20"/>
                            <w:szCs w:val="20"/>
                          </w:rPr>
                          <w:t>d’accès</w:t>
                        </w:r>
                      </w:p>
                    </w:txbxContent>
                  </v:textbox>
                </v:shape>
              </v:group>
            </w:pict>
          </mc:Fallback>
        </mc:AlternateContent>
      </w:r>
      <w:r w:rsidR="007A47A7" w:rsidRPr="0072010E">
        <w:rPr>
          <w:noProof w:val="0"/>
          <w:lang w:val="fr-CA"/>
        </w:rPr>
        <w:t>Présent-</w:t>
      </w:r>
      <w:r w:rsidR="00BD2485" w:rsidRPr="0072010E">
        <w:rPr>
          <w:noProof w:val="0"/>
          <w:lang w:val="fr-CA"/>
        </w:rPr>
        <w:t>décembre 2023</w:t>
      </w:r>
    </w:p>
    <w:p w14:paraId="5050D91B" w14:textId="2A30F601" w:rsidR="002A3CD8" w:rsidRPr="0072010E" w:rsidRDefault="0084790B" w:rsidP="00F752BF">
      <w:pPr>
        <w:pStyle w:val="Subhead"/>
        <w:spacing w:before="120"/>
        <w:rPr>
          <w:rFonts w:ascii="Avenir Next LT Pro" w:hAnsi="Avenir Next LT Pro"/>
          <w:sz w:val="20"/>
          <w:szCs w:val="20"/>
          <w:lang w:val="fr-CA"/>
        </w:rPr>
      </w:pPr>
      <w:r w:rsidRPr="0072010E">
        <w:rPr>
          <w:noProof/>
          <w:lang w:val="fr-CA" w:eastAsia="fr-CA"/>
        </w:rPr>
        <w:drawing>
          <wp:anchor distT="0" distB="0" distL="114300" distR="114300" simplePos="0" relativeHeight="251659776" behindDoc="0" locked="0" layoutInCell="1" allowOverlap="1" wp14:anchorId="5C71319B" wp14:editId="1642E7F5">
            <wp:simplePos x="0" y="0"/>
            <wp:positionH relativeFrom="column">
              <wp:posOffset>121285</wp:posOffset>
            </wp:positionH>
            <wp:positionV relativeFrom="paragraph">
              <wp:posOffset>147633</wp:posOffset>
            </wp:positionV>
            <wp:extent cx="6575425" cy="3238500"/>
            <wp:effectExtent l="0" t="0" r="0" b="0"/>
            <wp:wrapNone/>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rotWithShape="1">
                    <a:blip r:embed="rId13">
                      <a:extLst>
                        <a:ext uri="{28A0092B-C50C-407E-A947-70E740481C1C}">
                          <a14:useLocalDpi xmlns:a14="http://schemas.microsoft.com/office/drawing/2010/main" val="0"/>
                        </a:ext>
                      </a:extLst>
                    </a:blip>
                    <a:srcRect t="11325" r="4218" b="14244"/>
                    <a:stretch/>
                  </pic:blipFill>
                  <pic:spPr bwMode="auto">
                    <a:xfrm>
                      <a:off x="0" y="0"/>
                      <a:ext cx="657542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B12A2" w14:textId="5849B7A6" w:rsidR="0084790B" w:rsidRPr="0072010E" w:rsidRDefault="0084790B" w:rsidP="00F752BF">
      <w:pPr>
        <w:pStyle w:val="Subhead"/>
        <w:spacing w:before="120"/>
        <w:rPr>
          <w:rFonts w:ascii="Avenir Next LT Pro" w:hAnsi="Avenir Next LT Pro"/>
          <w:sz w:val="20"/>
          <w:szCs w:val="20"/>
          <w:lang w:val="fr-CA"/>
        </w:rPr>
      </w:pPr>
    </w:p>
    <w:p w14:paraId="2DE4D002" w14:textId="52D7D5F4" w:rsidR="0084790B" w:rsidRPr="0072010E" w:rsidRDefault="0084790B" w:rsidP="00F752BF">
      <w:pPr>
        <w:pStyle w:val="Subhead"/>
        <w:spacing w:before="120"/>
        <w:rPr>
          <w:rFonts w:ascii="Avenir Next LT Pro" w:hAnsi="Avenir Next LT Pro"/>
          <w:sz w:val="20"/>
          <w:szCs w:val="20"/>
          <w:lang w:val="fr-CA"/>
        </w:rPr>
      </w:pPr>
    </w:p>
    <w:p w14:paraId="0585EFBA" w14:textId="5F2235D5" w:rsidR="0084790B" w:rsidRPr="0072010E" w:rsidRDefault="0084790B" w:rsidP="00F752BF">
      <w:pPr>
        <w:pStyle w:val="Subhead"/>
        <w:spacing w:before="120"/>
        <w:rPr>
          <w:rFonts w:ascii="Avenir Next LT Pro" w:hAnsi="Avenir Next LT Pro"/>
          <w:sz w:val="20"/>
          <w:szCs w:val="20"/>
          <w:lang w:val="fr-CA"/>
        </w:rPr>
      </w:pPr>
    </w:p>
    <w:p w14:paraId="076A89D6" w14:textId="2A0C122D" w:rsidR="0084790B" w:rsidRPr="0072010E" w:rsidRDefault="0084790B" w:rsidP="00F752BF">
      <w:pPr>
        <w:pStyle w:val="Subhead"/>
        <w:spacing w:before="120"/>
        <w:rPr>
          <w:rFonts w:ascii="Avenir Next LT Pro" w:hAnsi="Avenir Next LT Pro"/>
          <w:sz w:val="20"/>
          <w:szCs w:val="20"/>
          <w:lang w:val="fr-CA"/>
        </w:rPr>
      </w:pPr>
    </w:p>
    <w:p w14:paraId="5152CD27" w14:textId="49B99039" w:rsidR="0084790B" w:rsidRPr="0072010E" w:rsidRDefault="0084790B" w:rsidP="00F752BF">
      <w:pPr>
        <w:pStyle w:val="Subhead"/>
        <w:spacing w:before="120"/>
        <w:rPr>
          <w:rFonts w:ascii="Avenir Next LT Pro" w:hAnsi="Avenir Next LT Pro"/>
          <w:sz w:val="20"/>
          <w:szCs w:val="20"/>
          <w:lang w:val="fr-CA"/>
        </w:rPr>
      </w:pPr>
    </w:p>
    <w:p w14:paraId="256BFFBA" w14:textId="14C9C7A9" w:rsidR="0084790B" w:rsidRPr="0072010E" w:rsidRDefault="0084790B" w:rsidP="00F752BF">
      <w:pPr>
        <w:pStyle w:val="Subhead"/>
        <w:spacing w:before="120"/>
        <w:rPr>
          <w:rFonts w:ascii="Avenir Next LT Pro" w:hAnsi="Avenir Next LT Pro"/>
          <w:sz w:val="20"/>
          <w:szCs w:val="20"/>
          <w:lang w:val="fr-CA"/>
        </w:rPr>
      </w:pPr>
    </w:p>
    <w:p w14:paraId="61F8FEFD" w14:textId="70DC3FDB" w:rsidR="0084790B" w:rsidRPr="0072010E" w:rsidRDefault="0084790B" w:rsidP="00F752BF">
      <w:pPr>
        <w:pStyle w:val="Subhead"/>
        <w:spacing w:before="120"/>
        <w:rPr>
          <w:rFonts w:ascii="Avenir Next LT Pro" w:hAnsi="Avenir Next LT Pro"/>
          <w:sz w:val="20"/>
          <w:szCs w:val="20"/>
          <w:lang w:val="fr-CA"/>
        </w:rPr>
      </w:pPr>
    </w:p>
    <w:p w14:paraId="4935898A" w14:textId="0FCCC957" w:rsidR="0084790B" w:rsidRPr="0072010E" w:rsidRDefault="0084790B" w:rsidP="00F752BF">
      <w:pPr>
        <w:pStyle w:val="Subhead"/>
        <w:spacing w:before="120"/>
        <w:rPr>
          <w:rFonts w:ascii="Avenir Next LT Pro" w:hAnsi="Avenir Next LT Pro"/>
          <w:sz w:val="20"/>
          <w:szCs w:val="20"/>
          <w:lang w:val="fr-CA"/>
        </w:rPr>
      </w:pPr>
    </w:p>
    <w:p w14:paraId="2A5829F5" w14:textId="134E5853" w:rsidR="0084790B" w:rsidRPr="0072010E" w:rsidRDefault="0084790B" w:rsidP="00F752BF">
      <w:pPr>
        <w:pStyle w:val="Subhead"/>
        <w:spacing w:before="120"/>
        <w:rPr>
          <w:rFonts w:ascii="Avenir Next LT Pro" w:hAnsi="Avenir Next LT Pro"/>
          <w:sz w:val="20"/>
          <w:szCs w:val="20"/>
          <w:lang w:val="fr-CA"/>
        </w:rPr>
      </w:pPr>
    </w:p>
    <w:p w14:paraId="3F9F2418" w14:textId="5738928C" w:rsidR="0084790B" w:rsidRPr="0072010E" w:rsidRDefault="0084790B" w:rsidP="00F752BF">
      <w:pPr>
        <w:pStyle w:val="Subhead"/>
        <w:spacing w:before="120"/>
        <w:rPr>
          <w:rFonts w:ascii="Avenir Next LT Pro" w:hAnsi="Avenir Next LT Pro"/>
          <w:sz w:val="20"/>
          <w:szCs w:val="20"/>
          <w:lang w:val="fr-CA"/>
        </w:rPr>
      </w:pPr>
    </w:p>
    <w:p w14:paraId="305AD8EE" w14:textId="2840F4A9" w:rsidR="0084790B" w:rsidRPr="0072010E" w:rsidRDefault="0084790B" w:rsidP="00F752BF">
      <w:pPr>
        <w:pStyle w:val="Subhead"/>
        <w:spacing w:before="120"/>
        <w:rPr>
          <w:rFonts w:ascii="Avenir Next LT Pro" w:hAnsi="Avenir Next LT Pro"/>
          <w:sz w:val="20"/>
          <w:szCs w:val="20"/>
          <w:lang w:val="fr-CA"/>
        </w:rPr>
      </w:pPr>
    </w:p>
    <w:p w14:paraId="5EF6B4D6" w14:textId="39844D7C" w:rsidR="0084790B" w:rsidRPr="0072010E" w:rsidRDefault="0084790B" w:rsidP="00F752BF">
      <w:pPr>
        <w:pStyle w:val="Subhead"/>
        <w:spacing w:before="120"/>
        <w:rPr>
          <w:rFonts w:ascii="Avenir Next LT Pro" w:hAnsi="Avenir Next LT Pro"/>
          <w:sz w:val="20"/>
          <w:szCs w:val="20"/>
          <w:lang w:val="fr-CA"/>
        </w:rPr>
      </w:pPr>
    </w:p>
    <w:p w14:paraId="239D5C6D" w14:textId="66EF74EC" w:rsidR="0084790B" w:rsidRPr="0072010E" w:rsidRDefault="0084790B" w:rsidP="00F752BF">
      <w:pPr>
        <w:pStyle w:val="Subhead"/>
        <w:spacing w:before="120"/>
        <w:rPr>
          <w:rFonts w:ascii="Avenir Next LT Pro" w:hAnsi="Avenir Next LT Pro"/>
          <w:sz w:val="20"/>
          <w:szCs w:val="20"/>
          <w:lang w:val="fr-CA"/>
        </w:rPr>
      </w:pPr>
    </w:p>
    <w:p w14:paraId="0B656BD6" w14:textId="4CE6AC03" w:rsidR="0084790B" w:rsidRPr="0072010E" w:rsidRDefault="0084790B" w:rsidP="00F752BF">
      <w:pPr>
        <w:pStyle w:val="Subhead"/>
        <w:spacing w:before="120"/>
        <w:rPr>
          <w:rFonts w:ascii="Avenir Next LT Pro" w:hAnsi="Avenir Next LT Pro"/>
          <w:sz w:val="20"/>
          <w:szCs w:val="20"/>
          <w:lang w:val="fr-CA"/>
        </w:rPr>
      </w:pPr>
    </w:p>
    <w:p w14:paraId="5822C5C8" w14:textId="77777777" w:rsidR="0084790B" w:rsidRPr="0072010E" w:rsidRDefault="0084790B" w:rsidP="00F752BF">
      <w:pPr>
        <w:pStyle w:val="Subhead"/>
        <w:spacing w:before="120"/>
        <w:rPr>
          <w:rFonts w:ascii="Avenir Next LT Pro" w:hAnsi="Avenir Next LT Pro"/>
          <w:sz w:val="20"/>
          <w:szCs w:val="20"/>
          <w:lang w:val="fr-CA"/>
        </w:rPr>
      </w:pPr>
    </w:p>
    <w:p w14:paraId="2EF2F231" w14:textId="67B3362C" w:rsidR="00700118" w:rsidRPr="0072010E" w:rsidRDefault="00700118" w:rsidP="002A3CD8">
      <w:pPr>
        <w:pStyle w:val="Subhead"/>
        <w:rPr>
          <w:rFonts w:ascii="Avenir Next LT Pro" w:hAnsi="Avenir Next LT Pro"/>
          <w:sz w:val="20"/>
          <w:szCs w:val="20"/>
          <w:lang w:val="fr-CA"/>
        </w:rPr>
      </w:pPr>
      <w:r w:rsidRPr="0072010E">
        <w:rPr>
          <w:rFonts w:ascii="Avenir Next LT Pro" w:hAnsi="Avenir Next LT Pro"/>
          <w:sz w:val="20"/>
          <w:szCs w:val="20"/>
          <w:lang w:val="fr-CA"/>
        </w:rPr>
        <w:t>Q</w:t>
      </w:r>
      <w:r w:rsidR="00604E78" w:rsidRPr="0072010E">
        <w:rPr>
          <w:rFonts w:ascii="Avenir Next LT Pro" w:hAnsi="Avenir Next LT Pro"/>
          <w:sz w:val="20"/>
          <w:szCs w:val="20"/>
          <w:lang w:val="fr-CA"/>
        </w:rPr>
        <w:t>uels sont les travaux en cours</w:t>
      </w:r>
      <w:r w:rsidR="00E24E7B">
        <w:rPr>
          <w:rFonts w:ascii="Avenir Next LT Pro" w:hAnsi="Avenir Next LT Pro"/>
          <w:sz w:val="20"/>
          <w:szCs w:val="20"/>
          <w:lang w:val="fr-CA"/>
        </w:rPr>
        <w:t xml:space="preserve"> </w:t>
      </w:r>
      <w:r w:rsidR="00604E78" w:rsidRPr="0072010E">
        <w:rPr>
          <w:rFonts w:ascii="Avenir Next LT Pro" w:hAnsi="Avenir Next LT Pro"/>
          <w:sz w:val="20"/>
          <w:szCs w:val="20"/>
          <w:lang w:val="fr-CA"/>
        </w:rPr>
        <w:t>?</w:t>
      </w:r>
    </w:p>
    <w:p w14:paraId="411D34F2" w14:textId="42AE9197" w:rsidR="00E95550" w:rsidRPr="0072010E" w:rsidRDefault="000E5A65" w:rsidP="00A06905">
      <w:pPr>
        <w:pStyle w:val="Subhead"/>
        <w:spacing w:before="120" w:after="240"/>
        <w:jc w:val="both"/>
        <w:rPr>
          <w:rFonts w:ascii="Avenir Next LT Pro" w:hAnsi="Avenir Next LT Pro" w:cs="AvenirNext LT Pro Regular"/>
          <w:b w:val="0"/>
          <w:bCs w:val="0"/>
          <w:sz w:val="20"/>
          <w:szCs w:val="20"/>
          <w:lang w:val="fr-CA"/>
        </w:rPr>
      </w:pPr>
      <w:r w:rsidRPr="0072010E">
        <w:rPr>
          <w:rFonts w:ascii="Avenir Next LT Pro" w:hAnsi="Avenir Next LT Pro"/>
          <w:b w:val="0"/>
          <w:bCs w:val="0"/>
          <w:sz w:val="20"/>
          <w:szCs w:val="20"/>
          <w:lang w:val="fr-CA"/>
        </w:rPr>
        <w:t>Les entrepreneurs de Metrolinx ont terminé l</w:t>
      </w:r>
      <w:r w:rsidR="00C7180E" w:rsidRPr="0072010E">
        <w:rPr>
          <w:rFonts w:ascii="Avenir Next LT Pro" w:hAnsi="Avenir Next LT Pro"/>
          <w:b w:val="0"/>
          <w:bCs w:val="0"/>
          <w:sz w:val="20"/>
          <w:szCs w:val="20"/>
          <w:lang w:val="fr-CA"/>
        </w:rPr>
        <w:t>’</w:t>
      </w:r>
      <w:r w:rsidRPr="0072010E">
        <w:rPr>
          <w:rFonts w:ascii="Avenir Next LT Pro" w:hAnsi="Avenir Next LT Pro"/>
          <w:b w:val="0"/>
          <w:bCs w:val="0"/>
          <w:sz w:val="20"/>
          <w:szCs w:val="20"/>
          <w:lang w:val="fr-CA"/>
        </w:rPr>
        <w:t>installation du mur de soutènement 9 le long du côté sud du corridor, dans l</w:t>
      </w:r>
      <w:r w:rsidR="00C7180E" w:rsidRPr="0072010E">
        <w:rPr>
          <w:rFonts w:ascii="Avenir Next LT Pro" w:hAnsi="Avenir Next LT Pro"/>
          <w:b w:val="0"/>
          <w:bCs w:val="0"/>
          <w:sz w:val="20"/>
          <w:szCs w:val="20"/>
          <w:lang w:val="fr-CA"/>
        </w:rPr>
        <w:t>’</w:t>
      </w:r>
      <w:r w:rsidRPr="0072010E">
        <w:rPr>
          <w:rFonts w:ascii="Avenir Next LT Pro" w:hAnsi="Avenir Next LT Pro"/>
          <w:b w:val="0"/>
          <w:bCs w:val="0"/>
          <w:sz w:val="20"/>
          <w:szCs w:val="20"/>
          <w:lang w:val="fr-CA"/>
        </w:rPr>
        <w:t>emprise de Metrolinx, entre l</w:t>
      </w:r>
      <w:r w:rsidR="00C7180E" w:rsidRPr="0072010E">
        <w:rPr>
          <w:rFonts w:ascii="Avenir Next LT Pro" w:hAnsi="Avenir Next LT Pro"/>
          <w:b w:val="0"/>
          <w:bCs w:val="0"/>
          <w:sz w:val="20"/>
          <w:szCs w:val="20"/>
          <w:lang w:val="fr-CA"/>
        </w:rPr>
        <w:t>’</w:t>
      </w:r>
      <w:r w:rsidRPr="0072010E">
        <w:rPr>
          <w:rFonts w:ascii="Avenir Next LT Pro" w:hAnsi="Avenir Next LT Pro"/>
          <w:b w:val="0"/>
          <w:bCs w:val="0"/>
          <w:sz w:val="20"/>
          <w:szCs w:val="20"/>
          <w:lang w:val="fr-CA"/>
        </w:rPr>
        <w:t>avenue Woodbine et la rue Main. Les travaux de pose de pieux pour le mur de soutènement 3 ont également été achevés le long du côté nord du corridor ferroviaire et les équipes procèdent à l</w:t>
      </w:r>
      <w:r w:rsidR="00C7180E" w:rsidRPr="0072010E">
        <w:rPr>
          <w:rFonts w:ascii="Avenir Next LT Pro" w:hAnsi="Avenir Next LT Pro"/>
          <w:b w:val="0"/>
          <w:bCs w:val="0"/>
          <w:sz w:val="20"/>
          <w:szCs w:val="20"/>
          <w:lang w:val="fr-CA"/>
        </w:rPr>
        <w:t>’</w:t>
      </w:r>
      <w:r w:rsidRPr="0072010E">
        <w:rPr>
          <w:rFonts w:ascii="Avenir Next LT Pro" w:hAnsi="Avenir Next LT Pro"/>
          <w:b w:val="0"/>
          <w:bCs w:val="0"/>
          <w:sz w:val="20"/>
          <w:szCs w:val="20"/>
          <w:lang w:val="fr-CA"/>
        </w:rPr>
        <w:t>excavation du sol dans cette zone afin de soutenir l</w:t>
      </w:r>
      <w:r w:rsidR="00C7180E" w:rsidRPr="0072010E">
        <w:rPr>
          <w:rFonts w:ascii="Avenir Next LT Pro" w:hAnsi="Avenir Next LT Pro"/>
          <w:b w:val="0"/>
          <w:bCs w:val="0"/>
          <w:sz w:val="20"/>
          <w:szCs w:val="20"/>
          <w:lang w:val="fr-CA"/>
        </w:rPr>
        <w:t>’installation du</w:t>
      </w:r>
      <w:r w:rsidRPr="0072010E">
        <w:rPr>
          <w:rFonts w:ascii="Avenir Next LT Pro" w:hAnsi="Avenir Next LT Pro"/>
          <w:b w:val="0"/>
          <w:bCs w:val="0"/>
          <w:sz w:val="20"/>
          <w:szCs w:val="20"/>
          <w:lang w:val="fr-CA"/>
        </w:rPr>
        <w:t xml:space="preserve"> calage. Un résumé de tous les travaux de construction dans la zone, ainsi que les durées prévues pour chacun d</w:t>
      </w:r>
      <w:r w:rsidR="00C7180E" w:rsidRPr="0072010E">
        <w:rPr>
          <w:rFonts w:ascii="Avenir Next LT Pro" w:hAnsi="Avenir Next LT Pro"/>
          <w:b w:val="0"/>
          <w:bCs w:val="0"/>
          <w:sz w:val="20"/>
          <w:szCs w:val="20"/>
          <w:lang w:val="fr-CA"/>
        </w:rPr>
        <w:t>’</w:t>
      </w:r>
      <w:r w:rsidRPr="0072010E">
        <w:rPr>
          <w:rFonts w:ascii="Avenir Next LT Pro" w:hAnsi="Avenir Next LT Pro"/>
          <w:b w:val="0"/>
          <w:bCs w:val="0"/>
          <w:sz w:val="20"/>
          <w:szCs w:val="20"/>
          <w:lang w:val="fr-CA"/>
        </w:rPr>
        <w:t>eux, est inclus ci-dessous.</w:t>
      </w:r>
    </w:p>
    <w:tbl>
      <w:tblPr>
        <w:tblStyle w:val="TableGrid"/>
        <w:tblW w:w="10802" w:type="dxa"/>
        <w:tblLook w:val="04A0" w:firstRow="1" w:lastRow="0" w:firstColumn="1" w:lastColumn="0" w:noHBand="0" w:noVBand="1"/>
      </w:tblPr>
      <w:tblGrid>
        <w:gridCol w:w="1775"/>
        <w:gridCol w:w="1288"/>
        <w:gridCol w:w="1286"/>
        <w:gridCol w:w="1030"/>
        <w:gridCol w:w="5423"/>
      </w:tblGrid>
      <w:tr w:rsidR="00132F66" w:rsidRPr="0072010E" w14:paraId="76E16B29" w14:textId="77777777" w:rsidTr="0084790B">
        <w:trPr>
          <w:trHeight w:val="617"/>
          <w:tblHeader/>
        </w:trPr>
        <w:tc>
          <w:tcPr>
            <w:tcW w:w="1795" w:type="dxa"/>
            <w:tcBorders>
              <w:top w:val="single" w:sz="4" w:space="0" w:color="auto"/>
              <w:left w:val="single" w:sz="4" w:space="0" w:color="auto"/>
              <w:bottom w:val="single" w:sz="4" w:space="0" w:color="auto"/>
              <w:right w:val="single" w:sz="4" w:space="0" w:color="auto"/>
            </w:tcBorders>
            <w:shd w:val="clear" w:color="auto" w:fill="B7DD79"/>
            <w:vAlign w:val="center"/>
          </w:tcPr>
          <w:p w14:paraId="0F6D50CC" w14:textId="77777777" w:rsidR="00865736" w:rsidRPr="0072010E" w:rsidRDefault="00865736"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Travaux de construction :</w:t>
            </w:r>
          </w:p>
        </w:tc>
        <w:tc>
          <w:tcPr>
            <w:tcW w:w="1027" w:type="dxa"/>
            <w:tcBorders>
              <w:top w:val="single" w:sz="4" w:space="0" w:color="auto"/>
              <w:left w:val="single" w:sz="4" w:space="0" w:color="auto"/>
              <w:bottom w:val="single" w:sz="4" w:space="0" w:color="auto"/>
              <w:right w:val="single" w:sz="4" w:space="0" w:color="auto"/>
            </w:tcBorders>
            <w:shd w:val="clear" w:color="auto" w:fill="B7DD79"/>
            <w:vAlign w:val="center"/>
          </w:tcPr>
          <w:p w14:paraId="6FC16CBC" w14:textId="77777777" w:rsidR="00865736" w:rsidRPr="0072010E" w:rsidRDefault="00865736"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Date de démarrage prévue</w:t>
            </w:r>
          </w:p>
        </w:tc>
        <w:tc>
          <w:tcPr>
            <w:tcW w:w="1181" w:type="dxa"/>
            <w:tcBorders>
              <w:top w:val="single" w:sz="4" w:space="0" w:color="auto"/>
              <w:left w:val="single" w:sz="4" w:space="0" w:color="auto"/>
              <w:bottom w:val="single" w:sz="4" w:space="0" w:color="auto"/>
              <w:right w:val="single" w:sz="4" w:space="0" w:color="auto"/>
            </w:tcBorders>
            <w:shd w:val="clear" w:color="auto" w:fill="B7DD79"/>
            <w:vAlign w:val="center"/>
          </w:tcPr>
          <w:p w14:paraId="6A756533" w14:textId="77777777" w:rsidR="00865736" w:rsidRPr="0072010E" w:rsidRDefault="00865736"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Durée escomptée</w:t>
            </w:r>
          </w:p>
        </w:tc>
        <w:tc>
          <w:tcPr>
            <w:tcW w:w="1037" w:type="dxa"/>
            <w:tcBorders>
              <w:top w:val="single" w:sz="4" w:space="0" w:color="auto"/>
              <w:left w:val="single" w:sz="4" w:space="0" w:color="auto"/>
              <w:bottom w:val="single" w:sz="4" w:space="0" w:color="auto"/>
              <w:right w:val="single" w:sz="4" w:space="0" w:color="auto"/>
            </w:tcBorders>
            <w:shd w:val="clear" w:color="auto" w:fill="B7DD79"/>
            <w:vAlign w:val="center"/>
          </w:tcPr>
          <w:p w14:paraId="34B84DF0" w14:textId="77777777" w:rsidR="00865736" w:rsidRPr="0072010E" w:rsidRDefault="00865736"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Heures des travaux</w:t>
            </w:r>
          </w:p>
        </w:tc>
        <w:tc>
          <w:tcPr>
            <w:tcW w:w="5762" w:type="dxa"/>
            <w:tcBorders>
              <w:top w:val="single" w:sz="4" w:space="0" w:color="auto"/>
              <w:left w:val="single" w:sz="4" w:space="0" w:color="auto"/>
              <w:bottom w:val="single" w:sz="4" w:space="0" w:color="auto"/>
              <w:right w:val="single" w:sz="4" w:space="0" w:color="auto"/>
            </w:tcBorders>
            <w:shd w:val="clear" w:color="auto" w:fill="B7DD79"/>
            <w:vAlign w:val="center"/>
          </w:tcPr>
          <w:p w14:paraId="22C4E712" w14:textId="19E4E060" w:rsidR="00865736" w:rsidRPr="0072010E" w:rsidRDefault="00865736"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À quoi s</w:t>
            </w:r>
            <w:r w:rsidR="00C7180E" w:rsidRPr="0072010E">
              <w:rPr>
                <w:rFonts w:ascii="Avenir Next LT Pro" w:hAnsi="Avenir Next LT Pro"/>
                <w:b/>
                <w:bCs/>
                <w:sz w:val="20"/>
                <w:szCs w:val="20"/>
                <w:lang w:val="fr-CA"/>
              </w:rPr>
              <w:t>’</w:t>
            </w:r>
            <w:r w:rsidRPr="0072010E">
              <w:rPr>
                <w:rFonts w:ascii="Avenir Next LT Pro" w:hAnsi="Avenir Next LT Pro"/>
                <w:b/>
                <w:bCs/>
                <w:sz w:val="20"/>
                <w:szCs w:val="20"/>
                <w:lang w:val="fr-CA"/>
              </w:rPr>
              <w:t>attendre</w:t>
            </w:r>
          </w:p>
        </w:tc>
      </w:tr>
      <w:tr w:rsidR="00132F66" w:rsidRPr="0072010E" w14:paraId="65310FCD" w14:textId="77777777" w:rsidTr="0084790B">
        <w:trPr>
          <w:tblHeader/>
        </w:trPr>
        <w:tc>
          <w:tcPr>
            <w:tcW w:w="1795" w:type="dxa"/>
            <w:tcBorders>
              <w:top w:val="single" w:sz="4" w:space="0" w:color="auto"/>
              <w:bottom w:val="single" w:sz="4" w:space="0" w:color="auto"/>
            </w:tcBorders>
          </w:tcPr>
          <w:p w14:paraId="40D90AFE" w14:textId="01052761"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Calage et remblayage au RW3</w:t>
            </w:r>
          </w:p>
        </w:tc>
        <w:tc>
          <w:tcPr>
            <w:tcW w:w="1027" w:type="dxa"/>
            <w:tcBorders>
              <w:top w:val="single" w:sz="4" w:space="0" w:color="auto"/>
              <w:bottom w:val="single" w:sz="4" w:space="0" w:color="auto"/>
            </w:tcBorders>
          </w:tcPr>
          <w:p w14:paraId="618778EE" w14:textId="1BE6D6AF" w:rsidR="00B37F3F" w:rsidRPr="0072010E" w:rsidRDefault="00B138C0"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En cours</w:t>
            </w:r>
          </w:p>
        </w:tc>
        <w:tc>
          <w:tcPr>
            <w:tcW w:w="1181" w:type="dxa"/>
            <w:tcBorders>
              <w:top w:val="single" w:sz="4" w:space="0" w:color="auto"/>
              <w:bottom w:val="single" w:sz="4" w:space="0" w:color="auto"/>
            </w:tcBorders>
            <w:shd w:val="clear" w:color="auto" w:fill="auto"/>
          </w:tcPr>
          <w:p w14:paraId="336F81C8" w14:textId="77777777"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 xml:space="preserve">Environ </w:t>
            </w:r>
          </w:p>
          <w:p w14:paraId="4FEC14A2" w14:textId="6C266144" w:rsidR="00B37F3F" w:rsidRPr="0072010E" w:rsidRDefault="00B138C0"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4 mois</w:t>
            </w:r>
          </w:p>
        </w:tc>
        <w:tc>
          <w:tcPr>
            <w:tcW w:w="1037" w:type="dxa"/>
            <w:tcBorders>
              <w:top w:val="single" w:sz="4" w:space="0" w:color="auto"/>
              <w:bottom w:val="single" w:sz="4" w:space="0" w:color="auto"/>
            </w:tcBorders>
          </w:tcPr>
          <w:p w14:paraId="2EE06C42" w14:textId="4994E1F2"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Équipe de jour</w:t>
            </w:r>
          </w:p>
        </w:tc>
        <w:tc>
          <w:tcPr>
            <w:tcW w:w="5762" w:type="dxa"/>
            <w:tcBorders>
              <w:top w:val="single" w:sz="4" w:space="0" w:color="auto"/>
              <w:bottom w:val="single" w:sz="4" w:space="0" w:color="auto"/>
            </w:tcBorders>
          </w:tcPr>
          <w:p w14:paraId="72A5FEE8" w14:textId="56775FF6" w:rsidR="00B37F3F" w:rsidRPr="0072010E" w:rsidRDefault="00B138C0"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Travaux d</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excavation pour soutenir l</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installation du matériau de calage. L</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installation de calage consiste en un matériau horizontal inséré entre les pieux du mur de soutènement afin de retenir la terre. Les équipements utilisés pour ces travaux sont notamment des excavatrices, des bulldozers et des camions à benne.</w:t>
            </w:r>
          </w:p>
        </w:tc>
      </w:tr>
      <w:tr w:rsidR="00132F66" w:rsidRPr="0072010E" w14:paraId="2AB4DA6E" w14:textId="77777777" w:rsidTr="0084790B">
        <w:trPr>
          <w:tblHeader/>
        </w:trPr>
        <w:tc>
          <w:tcPr>
            <w:tcW w:w="1795" w:type="dxa"/>
            <w:tcBorders>
              <w:top w:val="single" w:sz="4" w:space="0" w:color="auto"/>
              <w:bottom w:val="single" w:sz="4" w:space="0" w:color="auto"/>
            </w:tcBorders>
          </w:tcPr>
          <w:p w14:paraId="26381FB0" w14:textId="422260D3" w:rsidR="00B37F3F" w:rsidRPr="0072010E" w:rsidRDefault="00132F66"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Installation d</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une canalisation électrique et mesure de drainage à RW3</w:t>
            </w:r>
          </w:p>
        </w:tc>
        <w:tc>
          <w:tcPr>
            <w:tcW w:w="1027" w:type="dxa"/>
            <w:tcBorders>
              <w:top w:val="single" w:sz="4" w:space="0" w:color="auto"/>
              <w:bottom w:val="single" w:sz="4" w:space="0" w:color="auto"/>
            </w:tcBorders>
            <w:shd w:val="clear" w:color="auto" w:fill="auto"/>
          </w:tcPr>
          <w:p w14:paraId="52247236" w14:textId="6FB97E50" w:rsidR="00B37F3F" w:rsidRPr="0072010E" w:rsidRDefault="00CE177C"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Juillet 2023</w:t>
            </w:r>
          </w:p>
        </w:tc>
        <w:tc>
          <w:tcPr>
            <w:tcW w:w="1181" w:type="dxa"/>
            <w:tcBorders>
              <w:top w:val="single" w:sz="4" w:space="0" w:color="auto"/>
              <w:bottom w:val="single" w:sz="4" w:space="0" w:color="auto"/>
            </w:tcBorders>
            <w:shd w:val="clear" w:color="auto" w:fill="auto"/>
          </w:tcPr>
          <w:p w14:paraId="7B27E261" w14:textId="77777777"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 xml:space="preserve">Environ </w:t>
            </w:r>
          </w:p>
          <w:p w14:paraId="034A1D8A" w14:textId="08EB3277" w:rsidR="00B37F3F" w:rsidRPr="0072010E" w:rsidRDefault="0008616A"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6 mois</w:t>
            </w:r>
          </w:p>
        </w:tc>
        <w:tc>
          <w:tcPr>
            <w:tcW w:w="1037" w:type="dxa"/>
            <w:tcBorders>
              <w:top w:val="single" w:sz="4" w:space="0" w:color="auto"/>
              <w:bottom w:val="single" w:sz="4" w:space="0" w:color="auto"/>
            </w:tcBorders>
            <w:shd w:val="clear" w:color="auto" w:fill="auto"/>
          </w:tcPr>
          <w:p w14:paraId="4D5BF6E5" w14:textId="4AA7EE5B"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Équipe de jour et de nuit</w:t>
            </w:r>
          </w:p>
        </w:tc>
        <w:tc>
          <w:tcPr>
            <w:tcW w:w="5762" w:type="dxa"/>
            <w:tcBorders>
              <w:top w:val="single" w:sz="4" w:space="0" w:color="auto"/>
              <w:bottom w:val="single" w:sz="4" w:space="0" w:color="auto"/>
            </w:tcBorders>
          </w:tcPr>
          <w:p w14:paraId="5C1B9F23" w14:textId="3E1422E6" w:rsidR="00B37F3F" w:rsidRPr="0072010E" w:rsidRDefault="00B37F3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Installation souterraine d</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un conduit électrique pour la future électrification de la voie et de la fosse de rétention (mesure de drainage). L</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équipement nécessaire à ces travaux comprend une excavatrice et de</w:t>
            </w:r>
            <w:r w:rsidR="00C7180E" w:rsidRPr="0072010E">
              <w:rPr>
                <w:rFonts w:ascii="Avenir Next LT Pro" w:hAnsi="Avenir Next LT Pro"/>
                <w:sz w:val="20"/>
                <w:szCs w:val="20"/>
                <w:lang w:val="fr-CA"/>
              </w:rPr>
              <w:t>s</w:t>
            </w:r>
            <w:r w:rsidRPr="0072010E">
              <w:rPr>
                <w:rFonts w:ascii="Avenir Next LT Pro" w:hAnsi="Avenir Next LT Pro"/>
                <w:sz w:val="20"/>
                <w:szCs w:val="20"/>
                <w:lang w:val="fr-CA"/>
              </w:rPr>
              <w:t xml:space="preserve"> pelleteuses.</w:t>
            </w:r>
          </w:p>
        </w:tc>
      </w:tr>
    </w:tbl>
    <w:p w14:paraId="5ADA5D48" w14:textId="77777777" w:rsidR="00DF3C55" w:rsidRPr="0072010E" w:rsidRDefault="00DF3C55" w:rsidP="00BB21D0">
      <w:pPr>
        <w:pStyle w:val="Subhead"/>
        <w:spacing w:before="120"/>
        <w:jc w:val="both"/>
        <w:rPr>
          <w:rFonts w:ascii="Avenir Next LT Pro" w:hAnsi="Avenir Next LT Pro" w:cs="AvenirNext LT Pro Regular"/>
          <w:b w:val="0"/>
          <w:bCs w:val="0"/>
          <w:color w:val="000000" w:themeColor="text1"/>
          <w:sz w:val="20"/>
          <w:szCs w:val="20"/>
          <w:lang w:val="fr-CA"/>
        </w:rPr>
      </w:pPr>
    </w:p>
    <w:tbl>
      <w:tblPr>
        <w:tblStyle w:val="TableGrid"/>
        <w:tblW w:w="10814" w:type="dxa"/>
        <w:tblLook w:val="04A0" w:firstRow="1" w:lastRow="0" w:firstColumn="1" w:lastColumn="0" w:noHBand="0" w:noVBand="1"/>
      </w:tblPr>
      <w:tblGrid>
        <w:gridCol w:w="1777"/>
        <w:gridCol w:w="1288"/>
        <w:gridCol w:w="1286"/>
        <w:gridCol w:w="1030"/>
        <w:gridCol w:w="5433"/>
      </w:tblGrid>
      <w:tr w:rsidR="00DF3C55" w:rsidRPr="0072010E" w14:paraId="2AA1A3EC" w14:textId="77777777" w:rsidTr="0084790B">
        <w:trPr>
          <w:trHeight w:val="617"/>
          <w:tblHeader/>
        </w:trPr>
        <w:tc>
          <w:tcPr>
            <w:tcW w:w="1795" w:type="dxa"/>
            <w:tcBorders>
              <w:top w:val="single" w:sz="4" w:space="0" w:color="auto"/>
              <w:left w:val="single" w:sz="4" w:space="0" w:color="auto"/>
              <w:bottom w:val="single" w:sz="4" w:space="0" w:color="auto"/>
              <w:right w:val="single" w:sz="4" w:space="0" w:color="auto"/>
            </w:tcBorders>
            <w:shd w:val="clear" w:color="auto" w:fill="B7DD79"/>
            <w:vAlign w:val="center"/>
          </w:tcPr>
          <w:p w14:paraId="632F0815" w14:textId="77777777" w:rsidR="00DF3C55" w:rsidRPr="0072010E" w:rsidRDefault="00DF3C55"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Travaux de construction :</w:t>
            </w:r>
          </w:p>
        </w:tc>
        <w:tc>
          <w:tcPr>
            <w:tcW w:w="1027" w:type="dxa"/>
            <w:tcBorders>
              <w:top w:val="single" w:sz="4" w:space="0" w:color="auto"/>
              <w:left w:val="single" w:sz="4" w:space="0" w:color="auto"/>
              <w:bottom w:val="single" w:sz="4" w:space="0" w:color="auto"/>
              <w:right w:val="single" w:sz="4" w:space="0" w:color="auto"/>
            </w:tcBorders>
            <w:shd w:val="clear" w:color="auto" w:fill="B7DD79"/>
            <w:vAlign w:val="center"/>
          </w:tcPr>
          <w:p w14:paraId="1E5603A5" w14:textId="77777777" w:rsidR="00DF3C55" w:rsidRPr="0072010E" w:rsidRDefault="00DF3C55"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Date de démarrage prévue</w:t>
            </w:r>
          </w:p>
        </w:tc>
        <w:tc>
          <w:tcPr>
            <w:tcW w:w="1181" w:type="dxa"/>
            <w:tcBorders>
              <w:top w:val="single" w:sz="4" w:space="0" w:color="auto"/>
              <w:left w:val="single" w:sz="4" w:space="0" w:color="auto"/>
              <w:bottom w:val="single" w:sz="4" w:space="0" w:color="auto"/>
              <w:right w:val="single" w:sz="4" w:space="0" w:color="auto"/>
            </w:tcBorders>
            <w:shd w:val="clear" w:color="auto" w:fill="B7DD79"/>
            <w:vAlign w:val="center"/>
          </w:tcPr>
          <w:p w14:paraId="64D687A3" w14:textId="77777777" w:rsidR="00DF3C55" w:rsidRPr="0072010E" w:rsidRDefault="00DF3C55"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Durée escomptée</w:t>
            </w:r>
          </w:p>
        </w:tc>
        <w:tc>
          <w:tcPr>
            <w:tcW w:w="1037" w:type="dxa"/>
            <w:tcBorders>
              <w:top w:val="single" w:sz="4" w:space="0" w:color="auto"/>
              <w:left w:val="single" w:sz="4" w:space="0" w:color="auto"/>
              <w:bottom w:val="single" w:sz="4" w:space="0" w:color="auto"/>
              <w:right w:val="single" w:sz="4" w:space="0" w:color="auto"/>
            </w:tcBorders>
            <w:shd w:val="clear" w:color="auto" w:fill="B7DD79"/>
            <w:vAlign w:val="center"/>
          </w:tcPr>
          <w:p w14:paraId="151E68FC" w14:textId="77777777" w:rsidR="00DF3C55" w:rsidRPr="0072010E" w:rsidRDefault="00DF3C55"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Heures des travaux</w:t>
            </w:r>
          </w:p>
        </w:tc>
        <w:tc>
          <w:tcPr>
            <w:tcW w:w="5774" w:type="dxa"/>
            <w:tcBorders>
              <w:top w:val="single" w:sz="4" w:space="0" w:color="auto"/>
              <w:left w:val="single" w:sz="4" w:space="0" w:color="auto"/>
              <w:bottom w:val="single" w:sz="4" w:space="0" w:color="auto"/>
              <w:right w:val="single" w:sz="4" w:space="0" w:color="auto"/>
            </w:tcBorders>
            <w:shd w:val="clear" w:color="auto" w:fill="B7DD79"/>
            <w:vAlign w:val="center"/>
          </w:tcPr>
          <w:p w14:paraId="4AAE4D2F" w14:textId="2C5F6604" w:rsidR="00DF3C55" w:rsidRPr="0072010E" w:rsidRDefault="00DF3C55" w:rsidP="0084790B">
            <w:pPr>
              <w:jc w:val="center"/>
              <w:rPr>
                <w:rFonts w:ascii="Avenir Next LT Pro" w:hAnsi="Avenir Next LT Pro"/>
                <w:b/>
                <w:bCs/>
                <w:sz w:val="20"/>
                <w:szCs w:val="20"/>
                <w:lang w:val="fr-CA"/>
              </w:rPr>
            </w:pPr>
            <w:r w:rsidRPr="0072010E">
              <w:rPr>
                <w:rFonts w:ascii="Avenir Next LT Pro" w:hAnsi="Avenir Next LT Pro"/>
                <w:b/>
                <w:bCs/>
                <w:sz w:val="20"/>
                <w:szCs w:val="20"/>
                <w:lang w:val="fr-CA"/>
              </w:rPr>
              <w:t>À quoi s</w:t>
            </w:r>
            <w:r w:rsidR="00C7180E" w:rsidRPr="0072010E">
              <w:rPr>
                <w:rFonts w:ascii="Avenir Next LT Pro" w:hAnsi="Avenir Next LT Pro"/>
                <w:b/>
                <w:bCs/>
                <w:sz w:val="20"/>
                <w:szCs w:val="20"/>
                <w:lang w:val="fr-CA"/>
              </w:rPr>
              <w:t>’</w:t>
            </w:r>
            <w:r w:rsidRPr="0072010E">
              <w:rPr>
                <w:rFonts w:ascii="Avenir Next LT Pro" w:hAnsi="Avenir Next LT Pro"/>
                <w:b/>
                <w:bCs/>
                <w:sz w:val="20"/>
                <w:szCs w:val="20"/>
                <w:lang w:val="fr-CA"/>
              </w:rPr>
              <w:t>attendre</w:t>
            </w:r>
          </w:p>
          <w:p w14:paraId="1BD3E269" w14:textId="77777777" w:rsidR="00DF3C55" w:rsidRPr="0072010E" w:rsidRDefault="00DF3C55" w:rsidP="0084790B">
            <w:pPr>
              <w:jc w:val="center"/>
              <w:rPr>
                <w:rFonts w:ascii="Avenir Next LT Pro" w:hAnsi="Avenir Next LT Pro"/>
                <w:b/>
                <w:bCs/>
                <w:sz w:val="20"/>
                <w:szCs w:val="20"/>
                <w:lang w:val="fr-CA"/>
              </w:rPr>
            </w:pPr>
          </w:p>
        </w:tc>
      </w:tr>
      <w:tr w:rsidR="00B92D5E" w:rsidRPr="0072010E" w14:paraId="05D09CD4" w14:textId="77777777" w:rsidTr="0084790B">
        <w:trPr>
          <w:tblHeader/>
        </w:trPr>
        <w:tc>
          <w:tcPr>
            <w:tcW w:w="1795" w:type="dxa"/>
          </w:tcPr>
          <w:p w14:paraId="72D1F581" w14:textId="4ABE08E3" w:rsidR="00B92D5E" w:rsidRPr="0072010E" w:rsidRDefault="00B92D5E"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Installation d</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une mesure de drainage à RW9</w:t>
            </w:r>
          </w:p>
        </w:tc>
        <w:tc>
          <w:tcPr>
            <w:tcW w:w="1027" w:type="dxa"/>
            <w:shd w:val="clear" w:color="auto" w:fill="auto"/>
          </w:tcPr>
          <w:p w14:paraId="7BC447AD" w14:textId="7B2709B6" w:rsidR="00B92D5E" w:rsidRPr="0072010E" w:rsidRDefault="00BB05F3"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Mai 2023</w:t>
            </w:r>
          </w:p>
        </w:tc>
        <w:tc>
          <w:tcPr>
            <w:tcW w:w="1181" w:type="dxa"/>
            <w:shd w:val="clear" w:color="auto" w:fill="auto"/>
          </w:tcPr>
          <w:p w14:paraId="33FEB4C1" w14:textId="610FEDDA" w:rsidR="00B92D5E" w:rsidRPr="0072010E" w:rsidRDefault="000E6204"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3 mois environ</w:t>
            </w:r>
          </w:p>
        </w:tc>
        <w:tc>
          <w:tcPr>
            <w:tcW w:w="1037" w:type="dxa"/>
            <w:shd w:val="clear" w:color="auto" w:fill="auto"/>
          </w:tcPr>
          <w:p w14:paraId="4D692229" w14:textId="3ED55E02" w:rsidR="00B92D5E" w:rsidRPr="0072010E" w:rsidRDefault="00394CA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Équipe</w:t>
            </w:r>
            <w:r w:rsidR="00DA2384" w:rsidRPr="0072010E">
              <w:rPr>
                <w:rFonts w:ascii="Avenir Next LT Pro" w:hAnsi="Avenir Next LT Pro"/>
                <w:sz w:val="20"/>
                <w:szCs w:val="20"/>
                <w:lang w:val="fr-CA"/>
              </w:rPr>
              <w:t>s</w:t>
            </w:r>
            <w:r w:rsidRPr="0072010E">
              <w:rPr>
                <w:rFonts w:ascii="Avenir Next LT Pro" w:hAnsi="Avenir Next LT Pro"/>
                <w:sz w:val="20"/>
                <w:szCs w:val="20"/>
                <w:lang w:val="fr-CA"/>
              </w:rPr>
              <w:t xml:space="preserve"> de jour et de nuit</w:t>
            </w:r>
          </w:p>
        </w:tc>
        <w:tc>
          <w:tcPr>
            <w:tcW w:w="5774" w:type="dxa"/>
            <w:shd w:val="clear" w:color="auto" w:fill="auto"/>
          </w:tcPr>
          <w:p w14:paraId="555054C3" w14:textId="192536CD" w:rsidR="00B92D5E" w:rsidRPr="0072010E" w:rsidRDefault="00B92D5E"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Installation souterraine du puits de captage (mesure de drainage). L</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équipement nécessaire à ces travaux comprend une excavatrice et de</w:t>
            </w:r>
            <w:r w:rsidR="00AE1B0E" w:rsidRPr="0072010E">
              <w:rPr>
                <w:rFonts w:ascii="Avenir Next LT Pro" w:hAnsi="Avenir Next LT Pro"/>
                <w:sz w:val="20"/>
                <w:szCs w:val="20"/>
                <w:lang w:val="fr-CA"/>
              </w:rPr>
              <w:t>s</w:t>
            </w:r>
            <w:r w:rsidRPr="0072010E">
              <w:rPr>
                <w:rFonts w:ascii="Avenir Next LT Pro" w:hAnsi="Avenir Next LT Pro"/>
                <w:sz w:val="20"/>
                <w:szCs w:val="20"/>
                <w:lang w:val="fr-CA"/>
              </w:rPr>
              <w:t xml:space="preserve"> pelleteuses.</w:t>
            </w:r>
          </w:p>
        </w:tc>
      </w:tr>
      <w:tr w:rsidR="00B92D5E" w:rsidRPr="0072010E" w14:paraId="7047E902" w14:textId="77777777" w:rsidTr="0084790B">
        <w:trPr>
          <w:tblHeader/>
        </w:trPr>
        <w:tc>
          <w:tcPr>
            <w:tcW w:w="1795" w:type="dxa"/>
          </w:tcPr>
          <w:p w14:paraId="255F54AE" w14:textId="64172CF1" w:rsidR="00B92D5E" w:rsidRPr="0072010E" w:rsidRDefault="00B92D5E"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Aménagement paysager et restauration</w:t>
            </w:r>
          </w:p>
        </w:tc>
        <w:tc>
          <w:tcPr>
            <w:tcW w:w="1027" w:type="dxa"/>
            <w:shd w:val="clear" w:color="auto" w:fill="auto"/>
          </w:tcPr>
          <w:p w14:paraId="55406536" w14:textId="17EFDADA" w:rsidR="00B92D5E" w:rsidRPr="0072010E" w:rsidRDefault="00394CA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Septembre 2023</w:t>
            </w:r>
          </w:p>
        </w:tc>
        <w:tc>
          <w:tcPr>
            <w:tcW w:w="1181" w:type="dxa"/>
            <w:shd w:val="clear" w:color="auto" w:fill="auto"/>
          </w:tcPr>
          <w:p w14:paraId="2277A5D5" w14:textId="5B12328B" w:rsidR="00B92D5E" w:rsidRPr="0072010E" w:rsidRDefault="00394CAF"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3 mois environ</w:t>
            </w:r>
          </w:p>
        </w:tc>
        <w:tc>
          <w:tcPr>
            <w:tcW w:w="1037" w:type="dxa"/>
            <w:shd w:val="clear" w:color="auto" w:fill="auto"/>
          </w:tcPr>
          <w:p w14:paraId="63218E5B" w14:textId="1A844B98" w:rsidR="00B92D5E" w:rsidRPr="0072010E" w:rsidRDefault="0008616A"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Équipe</w:t>
            </w:r>
            <w:r w:rsidR="00DA2384" w:rsidRPr="0072010E">
              <w:rPr>
                <w:rFonts w:ascii="Avenir Next LT Pro" w:hAnsi="Avenir Next LT Pro"/>
                <w:sz w:val="20"/>
                <w:szCs w:val="20"/>
                <w:lang w:val="fr-CA"/>
              </w:rPr>
              <w:t>s</w:t>
            </w:r>
            <w:r w:rsidRPr="0072010E">
              <w:rPr>
                <w:rFonts w:ascii="Avenir Next LT Pro" w:hAnsi="Avenir Next LT Pro"/>
                <w:sz w:val="20"/>
                <w:szCs w:val="20"/>
                <w:lang w:val="fr-CA"/>
              </w:rPr>
              <w:t xml:space="preserve"> de jour et de nuit</w:t>
            </w:r>
          </w:p>
        </w:tc>
        <w:tc>
          <w:tcPr>
            <w:tcW w:w="5774" w:type="dxa"/>
            <w:shd w:val="clear" w:color="auto" w:fill="auto"/>
          </w:tcPr>
          <w:p w14:paraId="195F18D2" w14:textId="59E35452" w:rsidR="00B92D5E" w:rsidRPr="0072010E" w:rsidRDefault="00B92D5E" w:rsidP="0084790B">
            <w:pPr>
              <w:pStyle w:val="body"/>
              <w:spacing w:before="40" w:after="40"/>
              <w:rPr>
                <w:rFonts w:ascii="Avenir Next LT Pro" w:hAnsi="Avenir Next LT Pro" w:cs="AvenirNext LT Pro Bold"/>
                <w:sz w:val="20"/>
                <w:szCs w:val="20"/>
                <w:lang w:val="fr-CA"/>
              </w:rPr>
            </w:pPr>
            <w:r w:rsidRPr="0072010E">
              <w:rPr>
                <w:rFonts w:ascii="Avenir Next LT Pro" w:hAnsi="Avenir Next LT Pro"/>
                <w:sz w:val="20"/>
                <w:szCs w:val="20"/>
                <w:lang w:val="fr-CA"/>
              </w:rPr>
              <w:t xml:space="preserve">Raccordement et restauration dans les zones affectées le long des </w:t>
            </w:r>
            <w:r w:rsidR="00E24E7B" w:rsidRPr="0072010E">
              <w:rPr>
                <w:rFonts w:ascii="Avenir Next LT Pro" w:hAnsi="Avenir Next LT Pro"/>
                <w:sz w:val="20"/>
                <w:szCs w:val="20"/>
                <w:lang w:val="fr-CA"/>
              </w:rPr>
              <w:t>côtes</w:t>
            </w:r>
            <w:r w:rsidRPr="0072010E">
              <w:rPr>
                <w:rFonts w:ascii="Avenir Next LT Pro" w:hAnsi="Avenir Next LT Pro"/>
                <w:sz w:val="20"/>
                <w:szCs w:val="20"/>
                <w:lang w:val="fr-CA"/>
              </w:rPr>
              <w:t xml:space="preserve"> nord et sud du corridor ferroviaire, y compris les activités de nivellement final, la mise en place de la </w:t>
            </w:r>
            <w:r w:rsidR="00DA2384" w:rsidRPr="0072010E">
              <w:rPr>
                <w:rFonts w:ascii="Avenir Next LT Pro" w:hAnsi="Avenir Next LT Pro"/>
                <w:sz w:val="20"/>
                <w:szCs w:val="20"/>
                <w:lang w:val="fr-CA"/>
              </w:rPr>
              <w:t xml:space="preserve">terre arable </w:t>
            </w:r>
            <w:r w:rsidRPr="0072010E">
              <w:rPr>
                <w:rFonts w:ascii="Avenir Next LT Pro" w:hAnsi="Avenir Next LT Pro"/>
                <w:sz w:val="20"/>
                <w:szCs w:val="20"/>
                <w:lang w:val="fr-CA"/>
              </w:rPr>
              <w:t>et l</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 xml:space="preserve">ensemencement hydraulique. Les équipements utilisés pour ces travaux comprennent des mini-excavatrices, des camions à benne et des camions à eau. </w:t>
            </w:r>
          </w:p>
        </w:tc>
      </w:tr>
    </w:tbl>
    <w:p w14:paraId="70C8BFA0" w14:textId="0F769EC9" w:rsidR="00654C61" w:rsidRPr="0072010E" w:rsidRDefault="00654C61" w:rsidP="00BB21D0">
      <w:pPr>
        <w:pStyle w:val="Subhead"/>
        <w:spacing w:before="120"/>
        <w:jc w:val="both"/>
        <w:rPr>
          <w:rFonts w:ascii="Avenir Next LT Pro" w:hAnsi="Avenir Next LT Pro" w:cs="AvenirNext LT Pro Regular"/>
          <w:b w:val="0"/>
          <w:bCs w:val="0"/>
          <w:color w:val="000000" w:themeColor="text1"/>
          <w:sz w:val="20"/>
          <w:szCs w:val="20"/>
          <w:lang w:val="fr-CA"/>
        </w:rPr>
      </w:pPr>
      <w:r w:rsidRPr="0072010E">
        <w:rPr>
          <w:rFonts w:ascii="Avenir Next LT Pro" w:hAnsi="Avenir Next LT Pro"/>
          <w:sz w:val="20"/>
          <w:szCs w:val="20"/>
          <w:lang w:val="fr-CA"/>
        </w:rPr>
        <w:t>À quoi s</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attendre</w:t>
      </w:r>
    </w:p>
    <w:p w14:paraId="5EEC441A" w14:textId="5BB53D32" w:rsidR="00D92F95" w:rsidRPr="0072010E" w:rsidRDefault="00D92F95" w:rsidP="00D92F95">
      <w:pPr>
        <w:pStyle w:val="body"/>
        <w:spacing w:before="120"/>
        <w:rPr>
          <w:rFonts w:ascii="Avenir Next LT Pro" w:hAnsi="Avenir Next LT Pro" w:cs="AvenirNext LT Pro Bold"/>
          <w:sz w:val="20"/>
          <w:szCs w:val="20"/>
          <w:lang w:val="fr-CA"/>
        </w:rPr>
      </w:pPr>
      <w:r w:rsidRPr="0072010E">
        <w:rPr>
          <w:rFonts w:ascii="Avenir Next LT Pro" w:hAnsi="Avenir Next LT Pro"/>
          <w:sz w:val="20"/>
          <w:szCs w:val="20"/>
          <w:lang w:val="fr-CA"/>
        </w:rPr>
        <w:t>Les résidents doivent s</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attendre à un certain niveau de bruit, de vibrations, de poussière et d</w:t>
      </w:r>
      <w:r w:rsidR="00C7180E" w:rsidRPr="0072010E">
        <w:rPr>
          <w:rFonts w:ascii="Avenir Next LT Pro" w:hAnsi="Avenir Next LT Pro"/>
          <w:sz w:val="20"/>
          <w:szCs w:val="20"/>
          <w:lang w:val="fr-CA"/>
        </w:rPr>
        <w:t>’</w:t>
      </w:r>
      <w:r w:rsidRPr="0072010E">
        <w:rPr>
          <w:rFonts w:ascii="Avenir Next LT Pro" w:hAnsi="Avenir Next LT Pro"/>
          <w:sz w:val="20"/>
          <w:szCs w:val="20"/>
          <w:lang w:val="fr-CA"/>
        </w:rPr>
        <w:t>éclairage en provenance du site. Les équipes de travaux prendront des précautions raisonnables visant à minimiser les perturbations subies par les résidents, notamment les suivantes :</w:t>
      </w:r>
    </w:p>
    <w:p w14:paraId="28FD759C" w14:textId="2A3FE535" w:rsidR="00D92F95" w:rsidRPr="0072010E" w:rsidRDefault="00D92F95" w:rsidP="00D92F95">
      <w:pPr>
        <w:pStyle w:val="body"/>
        <w:numPr>
          <w:ilvl w:val="0"/>
          <w:numId w:val="24"/>
        </w:numPr>
        <w:rPr>
          <w:rFonts w:ascii="Avenir Next LT Pro" w:hAnsi="Avenir Next LT Pro" w:cs="AvenirNext LT Pro Bold"/>
          <w:sz w:val="20"/>
          <w:szCs w:val="20"/>
          <w:lang w:val="fr-CA"/>
        </w:rPr>
      </w:pPr>
      <w:r w:rsidRPr="0072010E">
        <w:rPr>
          <w:rFonts w:ascii="Avenir Next LT Pro" w:hAnsi="Avenir Next LT Pro"/>
          <w:sz w:val="20"/>
          <w:szCs w:val="20"/>
          <w:lang w:val="fr-CA"/>
        </w:rPr>
        <w:t xml:space="preserve">Pas de fonctionnement au ralenti des équipements non essentiels afin de réduire le cumul des bruits </w:t>
      </w:r>
      <w:r w:rsidR="00DA2384" w:rsidRPr="0072010E">
        <w:rPr>
          <w:rFonts w:ascii="Avenir Next LT Pro" w:hAnsi="Avenir Next LT Pro"/>
          <w:sz w:val="20"/>
          <w:szCs w:val="20"/>
          <w:lang w:val="fr-CA"/>
        </w:rPr>
        <w:t xml:space="preserve">causés par les travaux </w:t>
      </w:r>
      <w:r w:rsidRPr="0072010E">
        <w:rPr>
          <w:rFonts w:ascii="Avenir Next LT Pro" w:hAnsi="Avenir Next LT Pro"/>
          <w:sz w:val="20"/>
          <w:szCs w:val="20"/>
          <w:lang w:val="fr-CA"/>
        </w:rPr>
        <w:t>de construction.</w:t>
      </w:r>
    </w:p>
    <w:p w14:paraId="1E95A52F" w14:textId="48D20710" w:rsidR="00D92F95" w:rsidRPr="0072010E" w:rsidRDefault="00DA2384" w:rsidP="00D92F95">
      <w:pPr>
        <w:pStyle w:val="body"/>
        <w:numPr>
          <w:ilvl w:val="0"/>
          <w:numId w:val="24"/>
        </w:numPr>
        <w:rPr>
          <w:rFonts w:ascii="Avenir Next LT Pro" w:hAnsi="Avenir Next LT Pro" w:cs="AvenirNext LT Pro Bold"/>
          <w:sz w:val="20"/>
          <w:szCs w:val="20"/>
          <w:lang w:val="fr-CA"/>
        </w:rPr>
      </w:pPr>
      <w:r w:rsidRPr="0072010E">
        <w:rPr>
          <w:rFonts w:ascii="Avenir Next LT Pro" w:hAnsi="Avenir Next LT Pro"/>
          <w:sz w:val="20"/>
          <w:szCs w:val="20"/>
          <w:lang w:val="fr-CA"/>
        </w:rPr>
        <w:t>Limitation d</w:t>
      </w:r>
      <w:r w:rsidR="00D92F95" w:rsidRPr="0072010E">
        <w:rPr>
          <w:rFonts w:ascii="Avenir Next LT Pro" w:hAnsi="Avenir Next LT Pro"/>
          <w:sz w:val="20"/>
          <w:szCs w:val="20"/>
          <w:lang w:val="fr-CA"/>
        </w:rPr>
        <w:t>es opérations de recul et utilisation des signaux sonores à large bande au besoin.</w:t>
      </w:r>
    </w:p>
    <w:p w14:paraId="6DEEC8CC" w14:textId="1C12F5A7" w:rsidR="00D92F95" w:rsidRPr="0072010E" w:rsidRDefault="00DA2384" w:rsidP="00D92F95">
      <w:pPr>
        <w:pStyle w:val="body"/>
        <w:numPr>
          <w:ilvl w:val="0"/>
          <w:numId w:val="24"/>
        </w:numPr>
        <w:rPr>
          <w:rFonts w:ascii="Avenir Next LT Pro" w:hAnsi="Avenir Next LT Pro" w:cs="AvenirNext LT Pro Bold"/>
          <w:sz w:val="20"/>
          <w:szCs w:val="20"/>
          <w:lang w:val="fr-CA"/>
        </w:rPr>
      </w:pPr>
      <w:r w:rsidRPr="0072010E">
        <w:rPr>
          <w:rFonts w:ascii="Avenir Next LT Pro" w:hAnsi="Avenir Next LT Pro"/>
          <w:sz w:val="20"/>
          <w:szCs w:val="20"/>
          <w:lang w:val="fr-CA"/>
        </w:rPr>
        <w:t>Direction d</w:t>
      </w:r>
      <w:r w:rsidR="00D92F95" w:rsidRPr="0072010E">
        <w:rPr>
          <w:rFonts w:ascii="Avenir Next LT Pro" w:hAnsi="Avenir Next LT Pro"/>
          <w:sz w:val="20"/>
          <w:szCs w:val="20"/>
          <w:lang w:val="fr-CA"/>
        </w:rPr>
        <w:t>es lumières loin des fenêtres des habitations.</w:t>
      </w:r>
    </w:p>
    <w:p w14:paraId="7C9A3A4F" w14:textId="4B7437B9" w:rsidR="00D92F95" w:rsidRPr="0072010E" w:rsidRDefault="00DA2384" w:rsidP="00D92F95">
      <w:pPr>
        <w:pStyle w:val="body"/>
        <w:numPr>
          <w:ilvl w:val="0"/>
          <w:numId w:val="24"/>
        </w:numPr>
        <w:rPr>
          <w:rFonts w:ascii="Avenir Next LT Pro" w:hAnsi="Avenir Next LT Pro" w:cs="AvenirNext LT Pro Bold"/>
          <w:sz w:val="20"/>
          <w:szCs w:val="20"/>
          <w:lang w:val="fr-CA"/>
        </w:rPr>
      </w:pPr>
      <w:r w:rsidRPr="0072010E">
        <w:rPr>
          <w:rFonts w:ascii="Avenir Next LT Pro" w:hAnsi="Avenir Next LT Pro"/>
          <w:sz w:val="20"/>
          <w:szCs w:val="20"/>
          <w:lang w:val="fr-CA"/>
        </w:rPr>
        <w:t>S</w:t>
      </w:r>
      <w:r w:rsidR="00D92F95" w:rsidRPr="0072010E">
        <w:rPr>
          <w:rFonts w:ascii="Avenir Next LT Pro" w:hAnsi="Avenir Next LT Pro"/>
          <w:sz w:val="20"/>
          <w:szCs w:val="20"/>
          <w:lang w:val="fr-CA"/>
        </w:rPr>
        <w:t>urveillance des vibra</w:t>
      </w:r>
      <w:r w:rsidRPr="0072010E">
        <w:rPr>
          <w:rFonts w:ascii="Avenir Next LT Pro" w:hAnsi="Avenir Next LT Pro"/>
          <w:sz w:val="20"/>
          <w:szCs w:val="20"/>
          <w:lang w:val="fr-CA"/>
        </w:rPr>
        <w:t>tions sonores afin de</w:t>
      </w:r>
      <w:r w:rsidR="00D92F95" w:rsidRPr="0072010E">
        <w:rPr>
          <w:rFonts w:ascii="Avenir Next LT Pro" w:hAnsi="Avenir Next LT Pro"/>
          <w:sz w:val="20"/>
          <w:szCs w:val="20"/>
          <w:lang w:val="fr-CA"/>
        </w:rPr>
        <w:t xml:space="preserve"> s</w:t>
      </w:r>
      <w:r w:rsidR="00C7180E" w:rsidRPr="0072010E">
        <w:rPr>
          <w:rFonts w:ascii="Avenir Next LT Pro" w:hAnsi="Avenir Next LT Pro"/>
          <w:sz w:val="20"/>
          <w:szCs w:val="20"/>
          <w:lang w:val="fr-CA"/>
        </w:rPr>
        <w:t>’</w:t>
      </w:r>
      <w:r w:rsidR="00D92F95" w:rsidRPr="0072010E">
        <w:rPr>
          <w:rFonts w:ascii="Avenir Next LT Pro" w:hAnsi="Avenir Next LT Pro"/>
          <w:sz w:val="20"/>
          <w:szCs w:val="20"/>
          <w:lang w:val="fr-CA"/>
        </w:rPr>
        <w:t>assurer que les niveaux de bruit sont conformes aux limites d</w:t>
      </w:r>
      <w:r w:rsidR="00C7180E" w:rsidRPr="0072010E">
        <w:rPr>
          <w:rFonts w:ascii="Avenir Next LT Pro" w:hAnsi="Avenir Next LT Pro"/>
          <w:sz w:val="20"/>
          <w:szCs w:val="20"/>
          <w:lang w:val="fr-CA"/>
        </w:rPr>
        <w:t>’</w:t>
      </w:r>
      <w:r w:rsidR="00D92F95" w:rsidRPr="0072010E">
        <w:rPr>
          <w:rFonts w:ascii="Avenir Next LT Pro" w:hAnsi="Avenir Next LT Pro"/>
          <w:sz w:val="20"/>
          <w:szCs w:val="20"/>
          <w:lang w:val="fr-CA"/>
        </w:rPr>
        <w:t>exposition.</w:t>
      </w:r>
    </w:p>
    <w:p w14:paraId="6EEC54D8" w14:textId="77777777" w:rsidR="00B37F3F" w:rsidRPr="0072010E" w:rsidRDefault="00B37F3F" w:rsidP="00B37F3F">
      <w:pPr>
        <w:pStyle w:val="body"/>
        <w:rPr>
          <w:rFonts w:ascii="Avenir Next LT Pro" w:hAnsi="Avenir Next LT Pro" w:cs="AvenirNext LT Pro Bold"/>
          <w:sz w:val="20"/>
          <w:szCs w:val="20"/>
          <w:lang w:val="fr-CA"/>
        </w:rPr>
      </w:pPr>
    </w:p>
    <w:p w14:paraId="26F13A0E" w14:textId="2EB920FE" w:rsidR="00B37F3F" w:rsidRPr="0072010E" w:rsidRDefault="00B37F3F" w:rsidP="00B37F3F">
      <w:pPr>
        <w:pStyle w:val="SubheadSmall"/>
        <w:rPr>
          <w:rFonts w:ascii="Avenir Next LT Pro" w:hAnsi="Avenir Next LT Pro"/>
          <w:sz w:val="20"/>
          <w:szCs w:val="20"/>
          <w:lang w:val="fr-CA"/>
        </w:rPr>
      </w:pPr>
      <w:r w:rsidRPr="0072010E">
        <w:rPr>
          <w:rFonts w:ascii="Avenir Next LT Pro" w:hAnsi="Avenir Next LT Pro"/>
          <w:noProof/>
          <w:sz w:val="20"/>
          <w:szCs w:val="20"/>
          <w:lang w:val="fr-CA" w:eastAsia="fr-CA"/>
        </w:rPr>
        <w:drawing>
          <wp:inline distT="0" distB="0" distL="0" distR="0" wp14:anchorId="262E1C72" wp14:editId="52061449">
            <wp:extent cx="6858000" cy="81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 Construction Separ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7609" cy="84326"/>
                    </a:xfrm>
                    <a:prstGeom prst="rect">
                      <a:avLst/>
                    </a:prstGeom>
                  </pic:spPr>
                </pic:pic>
              </a:graphicData>
            </a:graphic>
          </wp:inline>
        </w:drawing>
      </w:r>
    </w:p>
    <w:p w14:paraId="0F4CF664" w14:textId="77777777" w:rsidR="00B37F3F" w:rsidRPr="0072010E" w:rsidRDefault="00B37F3F" w:rsidP="00B37F3F">
      <w:pPr>
        <w:pStyle w:val="SubheadSmall"/>
        <w:spacing w:before="120"/>
        <w:rPr>
          <w:rFonts w:ascii="Avenir Next LT Pro" w:hAnsi="Avenir Next LT Pro"/>
          <w:lang w:val="fr-CA"/>
        </w:rPr>
      </w:pPr>
      <w:r w:rsidRPr="0072010E">
        <w:rPr>
          <w:rFonts w:ascii="Avenir Next LT Pro" w:hAnsi="Avenir Next LT Pro"/>
          <w:lang w:val="fr-CA"/>
        </w:rPr>
        <w:t>HORAIRES DES TRAVAUX</w:t>
      </w:r>
    </w:p>
    <w:p w14:paraId="7267252A" w14:textId="1304A40C" w:rsidR="00B37F3F" w:rsidRPr="0072010E" w:rsidRDefault="00B37F3F" w:rsidP="00B37F3F">
      <w:pPr>
        <w:pStyle w:val="Bullets"/>
        <w:rPr>
          <w:szCs w:val="19"/>
          <w:lang w:val="fr-CA"/>
        </w:rPr>
      </w:pPr>
      <w:r w:rsidRPr="0072010E">
        <w:rPr>
          <w:lang w:val="fr-CA"/>
        </w:rPr>
        <w:t>Les travaux de jour s</w:t>
      </w:r>
      <w:r w:rsidR="00C7180E" w:rsidRPr="0072010E">
        <w:rPr>
          <w:lang w:val="fr-CA"/>
        </w:rPr>
        <w:t>’</w:t>
      </w:r>
      <w:r w:rsidRPr="0072010E">
        <w:rPr>
          <w:lang w:val="fr-CA"/>
        </w:rPr>
        <w:t>effectuent entre 7 h et 17 h, cinq (5) jours par semaine (du lundi au vendredi).</w:t>
      </w:r>
    </w:p>
    <w:p w14:paraId="7A09B4E4" w14:textId="742727FA" w:rsidR="00B37F3F" w:rsidRPr="0072010E" w:rsidRDefault="00B37F3F" w:rsidP="00B37F3F">
      <w:pPr>
        <w:pStyle w:val="Bullets"/>
        <w:rPr>
          <w:szCs w:val="19"/>
          <w:lang w:val="fr-CA"/>
        </w:rPr>
      </w:pPr>
      <w:r w:rsidRPr="0072010E">
        <w:rPr>
          <w:lang w:val="fr-CA"/>
        </w:rPr>
        <w:t>Les travaux de nuit s</w:t>
      </w:r>
      <w:r w:rsidR="00C7180E" w:rsidRPr="0072010E">
        <w:rPr>
          <w:lang w:val="fr-CA"/>
        </w:rPr>
        <w:t>’</w:t>
      </w:r>
      <w:r w:rsidR="000F18FE" w:rsidRPr="0072010E">
        <w:rPr>
          <w:lang w:val="fr-CA"/>
        </w:rPr>
        <w:t>effectuent entre 19 h et 5</w:t>
      </w:r>
      <w:r w:rsidRPr="0072010E">
        <w:rPr>
          <w:lang w:val="fr-CA"/>
        </w:rPr>
        <w:t> h, cinq (5) jours par semaine (du lundi au vendredi).</w:t>
      </w:r>
    </w:p>
    <w:p w14:paraId="616D79C0" w14:textId="06439EC6" w:rsidR="00B37F3F" w:rsidRPr="0072010E" w:rsidRDefault="00B37F3F" w:rsidP="00B37F3F">
      <w:pPr>
        <w:pStyle w:val="Bullets"/>
        <w:rPr>
          <w:szCs w:val="19"/>
          <w:lang w:val="fr-CA"/>
        </w:rPr>
      </w:pPr>
      <w:r w:rsidRPr="0072010E">
        <w:rPr>
          <w:lang w:val="fr-CA"/>
        </w:rPr>
        <w:t>Ces travaux pourraient être reportés en raison de</w:t>
      </w:r>
      <w:r w:rsidR="00AC3D9F" w:rsidRPr="0072010E">
        <w:rPr>
          <w:lang w:val="fr-CA"/>
        </w:rPr>
        <w:t>s condit</w:t>
      </w:r>
      <w:r w:rsidRPr="0072010E">
        <w:rPr>
          <w:lang w:val="fr-CA"/>
        </w:rPr>
        <w:t>ions imprévisibles.</w:t>
      </w:r>
    </w:p>
    <w:p w14:paraId="3FE49C62" w14:textId="77777777" w:rsidR="00B37F3F" w:rsidRPr="0072010E" w:rsidRDefault="00B37F3F" w:rsidP="00B37F3F">
      <w:pPr>
        <w:pStyle w:val="SubheadSmall"/>
        <w:spacing w:before="120"/>
        <w:rPr>
          <w:rFonts w:ascii="Avenir Next LT Pro" w:hAnsi="Avenir Next LT Pro"/>
          <w:lang w:val="fr-CA"/>
        </w:rPr>
      </w:pPr>
      <w:r w:rsidRPr="0072010E">
        <w:rPr>
          <w:rFonts w:ascii="Avenir Next LT Pro" w:hAnsi="Avenir Next LT Pro"/>
          <w:lang w:val="fr-CA"/>
        </w:rPr>
        <w:t>DÉTAILS SUR LA CIRCULATION ET LES PIÉTONS</w:t>
      </w:r>
    </w:p>
    <w:p w14:paraId="40502914" w14:textId="6E424931" w:rsidR="00B37F3F" w:rsidRPr="0072010E" w:rsidRDefault="00B37F3F" w:rsidP="00B37F3F">
      <w:pPr>
        <w:pStyle w:val="Bullets"/>
        <w:rPr>
          <w:szCs w:val="19"/>
          <w:lang w:val="fr-CA"/>
        </w:rPr>
      </w:pPr>
      <w:r w:rsidRPr="0072010E">
        <w:rPr>
          <w:lang w:val="fr-CA"/>
        </w:rPr>
        <w:t>L</w:t>
      </w:r>
      <w:r w:rsidR="00C7180E" w:rsidRPr="0072010E">
        <w:rPr>
          <w:lang w:val="fr-CA"/>
        </w:rPr>
        <w:t>’</w:t>
      </w:r>
      <w:r w:rsidRPr="0072010E">
        <w:rPr>
          <w:lang w:val="fr-CA"/>
        </w:rPr>
        <w:t>accès au corridor se fera par l</w:t>
      </w:r>
      <w:r w:rsidR="00C7180E" w:rsidRPr="0072010E">
        <w:rPr>
          <w:lang w:val="fr-CA"/>
        </w:rPr>
        <w:t>’</w:t>
      </w:r>
      <w:r w:rsidRPr="0072010E">
        <w:rPr>
          <w:lang w:val="fr-CA"/>
        </w:rPr>
        <w:t>extrémité sud de l</w:t>
      </w:r>
      <w:r w:rsidR="00C7180E" w:rsidRPr="0072010E">
        <w:rPr>
          <w:lang w:val="fr-CA"/>
        </w:rPr>
        <w:t>’</w:t>
      </w:r>
      <w:r w:rsidRPr="0072010E">
        <w:rPr>
          <w:lang w:val="fr-CA"/>
        </w:rPr>
        <w:t>avenue Westlake, au nord du corridor ferroviaire.</w:t>
      </w:r>
    </w:p>
    <w:p w14:paraId="5E44B70F" w14:textId="3A6089D4" w:rsidR="00B37F3F" w:rsidRPr="0072010E" w:rsidRDefault="00B37F3F" w:rsidP="00B37F3F">
      <w:pPr>
        <w:pStyle w:val="Bullets"/>
        <w:rPr>
          <w:szCs w:val="19"/>
          <w:lang w:val="fr-CA"/>
        </w:rPr>
      </w:pPr>
      <w:r w:rsidRPr="0072010E">
        <w:rPr>
          <w:lang w:val="fr-CA"/>
        </w:rPr>
        <w:t>On peut s</w:t>
      </w:r>
      <w:r w:rsidR="00C7180E" w:rsidRPr="0072010E">
        <w:rPr>
          <w:lang w:val="fr-CA"/>
        </w:rPr>
        <w:t>’</w:t>
      </w:r>
      <w:r w:rsidRPr="0072010E">
        <w:rPr>
          <w:lang w:val="fr-CA"/>
        </w:rPr>
        <w:t>attendre à une augmentation du nombre de véhicules et d</w:t>
      </w:r>
      <w:r w:rsidR="00C7180E" w:rsidRPr="0072010E">
        <w:rPr>
          <w:lang w:val="fr-CA"/>
        </w:rPr>
        <w:t>’</w:t>
      </w:r>
      <w:r w:rsidRPr="0072010E">
        <w:rPr>
          <w:lang w:val="fr-CA"/>
        </w:rPr>
        <w:t>équipements de construction dans la zone de</w:t>
      </w:r>
      <w:r w:rsidR="00AC3D9F" w:rsidRPr="0072010E">
        <w:rPr>
          <w:lang w:val="fr-CA"/>
        </w:rPr>
        <w:t>s travaux</w:t>
      </w:r>
      <w:r w:rsidRPr="0072010E">
        <w:rPr>
          <w:lang w:val="fr-CA"/>
        </w:rPr>
        <w:t>.</w:t>
      </w:r>
    </w:p>
    <w:p w14:paraId="0D2FAFA4" w14:textId="40A23F29" w:rsidR="00B37F3F" w:rsidRPr="0072010E" w:rsidRDefault="00B37F3F" w:rsidP="00B37F3F">
      <w:pPr>
        <w:pStyle w:val="Bullets"/>
        <w:rPr>
          <w:szCs w:val="19"/>
          <w:lang w:val="fr-CA"/>
        </w:rPr>
      </w:pPr>
      <w:r w:rsidRPr="0072010E">
        <w:rPr>
          <w:lang w:val="fr-CA"/>
        </w:rPr>
        <w:t>Pour l</w:t>
      </w:r>
      <w:r w:rsidR="00C7180E" w:rsidRPr="0072010E">
        <w:rPr>
          <w:lang w:val="fr-CA"/>
        </w:rPr>
        <w:t>’</w:t>
      </w:r>
      <w:r w:rsidRPr="0072010E">
        <w:rPr>
          <w:lang w:val="fr-CA"/>
        </w:rPr>
        <w:t>instant, ni la c</w:t>
      </w:r>
      <w:r w:rsidR="00B969BC" w:rsidRPr="0072010E">
        <w:rPr>
          <w:lang w:val="fr-CA"/>
        </w:rPr>
        <w:t>irculation ni les piétons ne s</w:t>
      </w:r>
      <w:r w:rsidRPr="0072010E">
        <w:rPr>
          <w:lang w:val="fr-CA"/>
        </w:rPr>
        <w:t>ont affectés.</w:t>
      </w:r>
    </w:p>
    <w:p w14:paraId="7971DD59" w14:textId="3A6A9AC3" w:rsidR="00B37F3F" w:rsidRPr="0072010E" w:rsidRDefault="0072010E" w:rsidP="00B37F3F">
      <w:pPr>
        <w:pStyle w:val="SubheadSmall"/>
        <w:spacing w:before="120"/>
        <w:rPr>
          <w:rFonts w:ascii="Avenir Next LT Pro" w:hAnsi="Avenir Next LT Pro"/>
          <w:lang w:val="fr-CA"/>
        </w:rPr>
      </w:pPr>
      <w:r w:rsidRPr="0072010E">
        <w:rPr>
          <w:rFonts w:ascii="Avenir Next LT Pro" w:hAnsi="Avenir Next LT Pro"/>
          <w:lang w:val="fr-CA"/>
        </w:rPr>
        <w:t>RÉPERCUSSIONS</w:t>
      </w:r>
      <w:r w:rsidR="00B37F3F" w:rsidRPr="0072010E">
        <w:rPr>
          <w:rFonts w:ascii="Avenir Next LT Pro" w:hAnsi="Avenir Next LT Pro"/>
          <w:lang w:val="fr-CA"/>
        </w:rPr>
        <w:t xml:space="preserve"> SUR LES TRANSPORTS EN COMMUN</w:t>
      </w:r>
    </w:p>
    <w:p w14:paraId="20459712" w14:textId="510EDDB1" w:rsidR="00B37F3F" w:rsidRPr="0072010E" w:rsidRDefault="00B37F3F" w:rsidP="00B37F3F">
      <w:pPr>
        <w:pStyle w:val="Bullets"/>
        <w:rPr>
          <w:szCs w:val="19"/>
          <w:lang w:val="fr-CA"/>
        </w:rPr>
      </w:pPr>
      <w:r w:rsidRPr="0072010E">
        <w:rPr>
          <w:lang w:val="fr-CA"/>
        </w:rPr>
        <w:t>Aucune incidence sur la TTC ou d</w:t>
      </w:r>
      <w:r w:rsidR="00C7180E" w:rsidRPr="0072010E">
        <w:rPr>
          <w:lang w:val="fr-CA"/>
        </w:rPr>
        <w:t>’</w:t>
      </w:r>
      <w:r w:rsidRPr="0072010E">
        <w:rPr>
          <w:lang w:val="fr-CA"/>
        </w:rPr>
        <w:t>autres modes de transport en commun n</w:t>
      </w:r>
      <w:r w:rsidR="00C7180E" w:rsidRPr="0072010E">
        <w:rPr>
          <w:lang w:val="fr-CA"/>
        </w:rPr>
        <w:t>’</w:t>
      </w:r>
      <w:r w:rsidRPr="0072010E">
        <w:rPr>
          <w:lang w:val="fr-CA"/>
        </w:rPr>
        <w:t>est prévue pendant ces travaux.</w:t>
      </w:r>
    </w:p>
    <w:p w14:paraId="28C14B35" w14:textId="77777777" w:rsidR="00B37F3F" w:rsidRPr="0072010E" w:rsidRDefault="00B37F3F" w:rsidP="00B37F3F">
      <w:pPr>
        <w:pStyle w:val="SubheadSmall"/>
        <w:spacing w:before="120"/>
        <w:rPr>
          <w:rFonts w:ascii="Avenir Next LT Pro" w:hAnsi="Avenir Next LT Pro"/>
          <w:lang w:val="fr-CA"/>
        </w:rPr>
      </w:pPr>
      <w:r w:rsidRPr="0072010E">
        <w:rPr>
          <w:rFonts w:ascii="Avenir Next LT Pro" w:hAnsi="Avenir Next LT Pro"/>
          <w:lang w:val="fr-CA"/>
        </w:rPr>
        <w:t>Autres renseignements</w:t>
      </w:r>
    </w:p>
    <w:p w14:paraId="1A6EF68A" w14:textId="6810AAE3" w:rsidR="00B37F3F" w:rsidRPr="0072010E" w:rsidRDefault="00B37F3F" w:rsidP="00B37F3F">
      <w:pPr>
        <w:pStyle w:val="Bullets"/>
        <w:rPr>
          <w:szCs w:val="19"/>
          <w:lang w:val="fr-CA"/>
        </w:rPr>
      </w:pPr>
      <w:r w:rsidRPr="0072010E">
        <w:rPr>
          <w:lang w:val="fr-CA"/>
        </w:rPr>
        <w:t>Pour obtenir les dernières informations sur ce qui se passe dans votre région, veuillez envoyer un courriel à l</w:t>
      </w:r>
      <w:r w:rsidR="00C7180E" w:rsidRPr="0072010E">
        <w:rPr>
          <w:lang w:val="fr-CA"/>
        </w:rPr>
        <w:t>’</w:t>
      </w:r>
      <w:r w:rsidRPr="0072010E">
        <w:rPr>
          <w:lang w:val="fr-CA"/>
        </w:rPr>
        <w:t xml:space="preserve">adresse suivante </w:t>
      </w:r>
      <w:hyperlink r:id="rId15" w:history="1">
        <w:r w:rsidRPr="0072010E">
          <w:rPr>
            <w:rStyle w:val="Hyperlink"/>
            <w:color w:val="auto"/>
            <w:szCs w:val="19"/>
            <w:u w:val="none"/>
            <w:lang w:val="fr-CA"/>
          </w:rPr>
          <w:t>TorontoEast@Metrolinx.com</w:t>
        </w:r>
      </w:hyperlink>
      <w:r w:rsidRPr="0072010E">
        <w:rPr>
          <w:lang w:val="fr-CA"/>
        </w:rPr>
        <w:t xml:space="preserve"> et demandez à vous abonner à notre bulletin d</w:t>
      </w:r>
      <w:r w:rsidR="00C7180E" w:rsidRPr="0072010E">
        <w:rPr>
          <w:lang w:val="fr-CA"/>
        </w:rPr>
        <w:t>’</w:t>
      </w:r>
      <w:r w:rsidRPr="0072010E">
        <w:rPr>
          <w:lang w:val="fr-CA"/>
        </w:rPr>
        <w:t>information électronique hebdomadaire.</w:t>
      </w:r>
    </w:p>
    <w:p w14:paraId="2DF4CE25" w14:textId="77777777" w:rsidR="00B37F3F" w:rsidRPr="0072010E" w:rsidRDefault="00B37F3F" w:rsidP="00B37F3F">
      <w:pPr>
        <w:pStyle w:val="Bullets"/>
        <w:rPr>
          <w:szCs w:val="19"/>
          <w:lang w:val="fr-CA"/>
        </w:rPr>
      </w:pPr>
      <w:r w:rsidRPr="0072010E">
        <w:rPr>
          <w:lang w:val="fr-CA"/>
        </w:rPr>
        <w:t xml:space="preserve">Veuillez faire preuve de prudence autour des sites de construction en activité. </w:t>
      </w:r>
    </w:p>
    <w:p w14:paraId="23953C42" w14:textId="77777777" w:rsidR="00B37F3F" w:rsidRPr="0072010E" w:rsidRDefault="00B37F3F" w:rsidP="00B37F3F">
      <w:pPr>
        <w:pStyle w:val="SubheadSmall"/>
        <w:spacing w:before="120"/>
        <w:rPr>
          <w:rFonts w:ascii="Avenir Next LT Pro" w:hAnsi="Avenir Next LT Pro"/>
          <w:lang w:val="fr-CA"/>
        </w:rPr>
      </w:pPr>
      <w:r w:rsidRPr="0072010E">
        <w:rPr>
          <w:rFonts w:ascii="Avenir Next LT Pro" w:hAnsi="Avenir Next LT Pro"/>
          <w:lang w:val="fr-CA"/>
        </w:rPr>
        <w:t>Renseignement sur le projet</w:t>
      </w:r>
    </w:p>
    <w:p w14:paraId="2F356926" w14:textId="66FD4EDB" w:rsidR="00B37F3F" w:rsidRPr="0072010E" w:rsidRDefault="00B37F3F" w:rsidP="00B37F3F">
      <w:pPr>
        <w:pStyle w:val="Bullets"/>
        <w:rPr>
          <w:szCs w:val="19"/>
          <w:lang w:val="fr-CA"/>
        </w:rPr>
      </w:pPr>
      <w:r w:rsidRPr="0072010E">
        <w:rPr>
          <w:lang w:val="fr-CA"/>
        </w:rPr>
        <w:lastRenderedPageBreak/>
        <w:t>Nous apportons des améliorations aujourd</w:t>
      </w:r>
      <w:r w:rsidR="00C7180E" w:rsidRPr="0072010E">
        <w:rPr>
          <w:lang w:val="fr-CA"/>
        </w:rPr>
        <w:t>’</w:t>
      </w:r>
      <w:r w:rsidRPr="0072010E">
        <w:rPr>
          <w:lang w:val="fr-CA"/>
        </w:rPr>
        <w:t>hui pour vous offrir encore plus de services à l</w:t>
      </w:r>
      <w:r w:rsidR="00C7180E" w:rsidRPr="0072010E">
        <w:rPr>
          <w:lang w:val="fr-CA"/>
        </w:rPr>
        <w:t>’</w:t>
      </w:r>
      <w:r w:rsidRPr="0072010E">
        <w:rPr>
          <w:lang w:val="fr-CA"/>
        </w:rPr>
        <w:t xml:space="preserve">avenir. Les premiers travaux préliminaires sont en cours pour le projet du prolongement du corridor ferroviaire de Lakeshore Est à Toronto. Ce projet couvre la zone située entre </w:t>
      </w:r>
      <w:r w:rsidR="002770FC" w:rsidRPr="0072010E">
        <w:rPr>
          <w:lang w:val="fr-CA"/>
        </w:rPr>
        <w:t>l’avenue Pape Avenue</w:t>
      </w:r>
      <w:r w:rsidRPr="0072010E">
        <w:rPr>
          <w:lang w:val="fr-CA"/>
        </w:rPr>
        <w:t xml:space="preserve"> et</w:t>
      </w:r>
      <w:r w:rsidR="002770FC" w:rsidRPr="0072010E">
        <w:rPr>
          <w:lang w:val="fr-CA"/>
        </w:rPr>
        <w:t xml:space="preserve"> le chemin Kennedy</w:t>
      </w:r>
      <w:r w:rsidRPr="0072010E">
        <w:rPr>
          <w:lang w:val="fr-CA"/>
        </w:rPr>
        <w:t>. L</w:t>
      </w:r>
      <w:r w:rsidR="00C7180E" w:rsidRPr="0072010E">
        <w:rPr>
          <w:lang w:val="fr-CA"/>
        </w:rPr>
        <w:t>’</w:t>
      </w:r>
      <w:r w:rsidRPr="0072010E">
        <w:rPr>
          <w:lang w:val="fr-CA"/>
        </w:rPr>
        <w:t>achèvement de ces travaux permettra l</w:t>
      </w:r>
      <w:r w:rsidR="00C7180E" w:rsidRPr="0072010E">
        <w:rPr>
          <w:lang w:val="fr-CA"/>
        </w:rPr>
        <w:t>’</w:t>
      </w:r>
      <w:r w:rsidRPr="0072010E">
        <w:rPr>
          <w:lang w:val="fr-CA"/>
        </w:rPr>
        <w:t>ajout futur d</w:t>
      </w:r>
      <w:r w:rsidR="00C7180E" w:rsidRPr="0072010E">
        <w:rPr>
          <w:lang w:val="fr-CA"/>
        </w:rPr>
        <w:t>’</w:t>
      </w:r>
      <w:r w:rsidRPr="0072010E">
        <w:rPr>
          <w:lang w:val="fr-CA"/>
        </w:rPr>
        <w:t>une quatrième voie et l</w:t>
      </w:r>
      <w:r w:rsidR="00C7180E" w:rsidRPr="0072010E">
        <w:rPr>
          <w:lang w:val="fr-CA"/>
        </w:rPr>
        <w:t>’</w:t>
      </w:r>
      <w:r w:rsidRPr="0072010E">
        <w:rPr>
          <w:lang w:val="fr-CA"/>
        </w:rPr>
        <w:t xml:space="preserve">augmentation du service sur la ligne </w:t>
      </w:r>
      <w:r w:rsidR="00C7180E" w:rsidRPr="0072010E">
        <w:rPr>
          <w:lang w:val="fr-CA"/>
        </w:rPr>
        <w:t>de Lakeshore E</w:t>
      </w:r>
      <w:r w:rsidRPr="0072010E">
        <w:rPr>
          <w:lang w:val="fr-CA"/>
        </w:rPr>
        <w:t xml:space="preserve">st. </w:t>
      </w:r>
    </w:p>
    <w:p w14:paraId="52ED79FC" w14:textId="5971DE34" w:rsidR="00CF5DCC" w:rsidRPr="0072010E" w:rsidRDefault="00B37F3F" w:rsidP="00CF5DCC">
      <w:pPr>
        <w:pStyle w:val="Bullets"/>
        <w:rPr>
          <w:szCs w:val="19"/>
          <w:lang w:val="fr-CA"/>
        </w:rPr>
      </w:pPr>
      <w:r w:rsidRPr="0072010E">
        <w:rPr>
          <w:lang w:val="fr-CA"/>
        </w:rPr>
        <w:t>L</w:t>
      </w:r>
      <w:r w:rsidR="00C7180E" w:rsidRPr="0072010E">
        <w:rPr>
          <w:lang w:val="fr-CA"/>
        </w:rPr>
        <w:t>’</w:t>
      </w:r>
      <w:r w:rsidRPr="0072010E">
        <w:rPr>
          <w:lang w:val="fr-CA"/>
        </w:rPr>
        <w:t>électrification est un élément clé de la construction d</w:t>
      </w:r>
      <w:r w:rsidR="00C7180E" w:rsidRPr="0072010E">
        <w:rPr>
          <w:lang w:val="fr-CA"/>
        </w:rPr>
        <w:t>’</w:t>
      </w:r>
      <w:r w:rsidRPr="0072010E">
        <w:rPr>
          <w:lang w:val="fr-CA"/>
        </w:rPr>
        <w:t xml:space="preserve">un réseau plus silencieux, plus rapide et plus efficace dans toute la région. La nouvelle quatrième voie améliorera la durée des trajets pour tous les déplacements en transport en commun sur le corridor </w:t>
      </w:r>
      <w:r w:rsidR="00F21B8C" w:rsidRPr="0072010E">
        <w:rPr>
          <w:lang w:val="fr-CA"/>
        </w:rPr>
        <w:t>de Lakeshore E</w:t>
      </w:r>
      <w:r w:rsidRPr="0072010E">
        <w:rPr>
          <w:lang w:val="fr-CA"/>
        </w:rPr>
        <w:t>st, améliorera la fiabilité et offrira davantage de services dans la ville de Toronto. Pour plus d</w:t>
      </w:r>
      <w:r w:rsidR="00C7180E" w:rsidRPr="0072010E">
        <w:rPr>
          <w:lang w:val="fr-CA"/>
        </w:rPr>
        <w:t>’</w:t>
      </w:r>
      <w:r w:rsidRPr="0072010E">
        <w:rPr>
          <w:lang w:val="fr-CA"/>
        </w:rPr>
        <w:t>informations sur ce projet et pour voir tous les avis de construction, veuillez consulter le site suivant</w:t>
      </w:r>
      <w:r w:rsidR="009A5D21" w:rsidRPr="0072010E">
        <w:rPr>
          <w:lang w:val="fr-CA"/>
        </w:rPr>
        <w:t> :</w:t>
      </w:r>
      <w:r w:rsidRPr="0072010E">
        <w:rPr>
          <w:lang w:val="fr-CA"/>
        </w:rPr>
        <w:t xml:space="preserve"> </w:t>
      </w:r>
      <w:hyperlink r:id="rId16" w:history="1">
        <w:r w:rsidRPr="0072010E">
          <w:rPr>
            <w:lang w:val="fr-CA"/>
          </w:rPr>
          <w:t>metrolinx.com/lakeshoreeastrailcorridor</w:t>
        </w:r>
      </w:hyperlink>
      <w:r w:rsidRPr="0072010E">
        <w:rPr>
          <w:lang w:val="fr-CA"/>
        </w:rPr>
        <w:t xml:space="preserve">. </w:t>
      </w:r>
    </w:p>
    <w:p w14:paraId="4C3901A8" w14:textId="12AB42DF" w:rsidR="001B68CE" w:rsidRPr="0072010E" w:rsidRDefault="00B37F3F" w:rsidP="00CF5DCC">
      <w:pPr>
        <w:pStyle w:val="SubheadSmall"/>
        <w:spacing w:before="200"/>
        <w:jc w:val="center"/>
        <w:rPr>
          <w:rFonts w:ascii="Avenir Next LT Pro" w:hAnsi="Avenir Next LT Pro"/>
          <w:lang w:val="fr-CA"/>
        </w:rPr>
        <w:sectPr w:rsidR="001B68CE" w:rsidRPr="0072010E" w:rsidSect="00132941">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714" w:right="714" w:bottom="714" w:left="714" w:header="737" w:footer="567" w:gutter="0"/>
          <w:cols w:space="708"/>
          <w:titlePg/>
          <w:docGrid w:linePitch="360"/>
        </w:sectPr>
      </w:pPr>
      <w:r w:rsidRPr="0072010E">
        <w:rPr>
          <w:rFonts w:ascii="Avenir Next LT Pro" w:hAnsi="Avenir Next LT Pro"/>
          <w:lang w:val="fr-CA"/>
        </w:rPr>
        <w:t>Nous vous remercions de votre patience pendant que nous transformons le corridor ferroviaire dans votre zone.</w:t>
      </w:r>
    </w:p>
    <w:p w14:paraId="13421269" w14:textId="71339922" w:rsidR="001F33B9" w:rsidRPr="0072010E" w:rsidRDefault="001F33B9" w:rsidP="00CF5DCC">
      <w:pPr>
        <w:pStyle w:val="SubheadSmall"/>
        <w:rPr>
          <w:rFonts w:ascii="Avenir Next LT Pro" w:hAnsi="Avenir Next LT Pro"/>
          <w:sz w:val="20"/>
          <w:szCs w:val="20"/>
          <w:lang w:val="fr-CA"/>
        </w:rPr>
      </w:pPr>
    </w:p>
    <w:sectPr w:rsidR="001F33B9" w:rsidRPr="0072010E" w:rsidSect="001B68CE">
      <w:headerReference w:type="first" r:id="rId23"/>
      <w:footerReference w:type="first" r:id="rId24"/>
      <w:pgSz w:w="12240" w:h="15840" w:code="1"/>
      <w:pgMar w:top="714" w:right="714" w:bottom="714" w:left="71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FB7A" w14:textId="77777777" w:rsidR="00FA20CA" w:rsidRDefault="00FA20CA" w:rsidP="00185667">
      <w:r>
        <w:separator/>
      </w:r>
    </w:p>
  </w:endnote>
  <w:endnote w:type="continuationSeparator" w:id="0">
    <w:p w14:paraId="6E6D5600" w14:textId="77777777" w:rsidR="00FA20CA" w:rsidRDefault="00FA20CA" w:rsidP="00185667">
      <w:r>
        <w:continuationSeparator/>
      </w:r>
    </w:p>
  </w:endnote>
  <w:endnote w:type="continuationNotice" w:id="1">
    <w:p w14:paraId="7277AA65" w14:textId="77777777" w:rsidR="00FA20CA" w:rsidRDefault="00FA2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w:altName w:val="Calibri"/>
    <w:charset w:val="4D"/>
    <w:family w:val="swiss"/>
    <w:pitch w:val="variable"/>
    <w:sig w:usb0="00000003" w:usb1="00000000" w:usb2="00000000" w:usb3="00000000" w:csb0="00000093" w:csb1="00000000"/>
  </w:font>
  <w:font w:name="AvenirNext LT Pro Regular">
    <w:altName w:val="Calibri"/>
    <w:panose1 w:val="020B0503020202020204"/>
    <w:charset w:val="00"/>
    <w:family w:val="swiss"/>
    <w:pitch w:val="variable"/>
    <w:sig w:usb0="00000007" w:usb1="00000000" w:usb2="00000000" w:usb3="00000000" w:csb0="00000093" w:csb1="00000000"/>
  </w:font>
  <w:font w:name="Avenir Next LT Pro Medium">
    <w:altName w:val="Calibri"/>
    <w:panose1 w:val="020B0603020202020204"/>
    <w:charset w:val="4D"/>
    <w:family w:val="swiss"/>
    <w:pitch w:val="variable"/>
    <w:sig w:usb0="00000003" w:usb1="00000000" w:usb2="00000000" w:usb3="00000000" w:csb0="00000093"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AvenirNext LT Pro Medium">
    <w:altName w:val="Calibri"/>
    <w:panose1 w:val="020B0603020202020204"/>
    <w:charset w:val="00"/>
    <w:family w:val="swiss"/>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3B10" w14:textId="77777777" w:rsidR="00E24E7B" w:rsidRDefault="00E24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787" w14:textId="77777777" w:rsidR="00A36DDC" w:rsidRDefault="00A36DDC" w:rsidP="00A36DDC">
    <w:pPr>
      <w:pStyle w:val="BodyText"/>
      <w:rPr>
        <w:rFonts w:ascii="AvenirNext LT Pro Medium"/>
        <w:b/>
        <w:sz w:val="20"/>
      </w:rPr>
    </w:pPr>
    <w:r>
      <w:rPr>
        <w:noProof/>
        <w:lang w:val="fr-CA" w:eastAsia="fr-CA" w:bidi="ar-SA"/>
      </w:rPr>
      <w:drawing>
        <wp:anchor distT="0" distB="0" distL="0" distR="0" simplePos="0" relativeHeight="251662337" behindDoc="0" locked="0" layoutInCell="1" allowOverlap="1" wp14:anchorId="24B46A72" wp14:editId="38645707">
          <wp:simplePos x="0" y="0"/>
          <wp:positionH relativeFrom="page">
            <wp:posOffset>453390</wp:posOffset>
          </wp:positionH>
          <wp:positionV relativeFrom="paragraph">
            <wp:posOffset>217805</wp:posOffset>
          </wp:positionV>
          <wp:extent cx="6823075" cy="50165"/>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70F317DB" w14:textId="7916446C" w:rsidR="00A36DDC" w:rsidRDefault="00E6288D" w:rsidP="00A36DDC">
    <w:pPr>
      <w:pStyle w:val="BodyText"/>
      <w:spacing w:before="7"/>
      <w:rPr>
        <w:rFonts w:ascii="AvenirNext LT Pro Medium"/>
        <w:b/>
        <w:sz w:val="18"/>
      </w:rPr>
    </w:pPr>
    <w:r>
      <w:rPr>
        <w:rFonts w:ascii="AvenirNext LT Pro Medium"/>
        <w:b/>
        <w:noProof/>
        <w:sz w:val="18"/>
        <w:lang w:val="fr-CA" w:eastAsia="fr-CA" w:bidi="ar-SA"/>
      </w:rPr>
      <w:drawing>
        <wp:anchor distT="0" distB="0" distL="114300" distR="114300" simplePos="0" relativeHeight="251667457" behindDoc="1" locked="0" layoutInCell="1" allowOverlap="1" wp14:anchorId="00C3C9C3" wp14:editId="2B0BAD0F">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8E72964" w14:textId="6CC91422" w:rsidR="00A36DDC" w:rsidRDefault="00A36DDC" w:rsidP="00A36DDC">
    <w:pPr>
      <w:spacing w:before="113" w:line="182" w:lineRule="exact"/>
      <w:ind w:left="107" w:right="5760"/>
      <w:rPr>
        <w:rFonts w:ascii="Calibri"/>
        <w:b/>
        <w:sz w:val="15"/>
      </w:rPr>
    </w:pPr>
    <w:r>
      <w:rPr>
        <w:rFonts w:ascii="Calibri"/>
        <w:b/>
        <w:sz w:val="15"/>
      </w:rPr>
      <w:t>Communiquez avec nous</w:t>
    </w:r>
    <w:r>
      <w:rPr>
        <w:rFonts w:ascii="Calibri"/>
        <w:b/>
        <w:sz w:val="15"/>
      </w:rPr>
      <w:t> </w:t>
    </w:r>
    <w:r>
      <w:rPr>
        <w:rFonts w:ascii="Calibri"/>
        <w:b/>
        <w:sz w:val="15"/>
      </w:rPr>
      <w:t>:</w:t>
    </w:r>
  </w:p>
  <w:p w14:paraId="172BAC7C" w14:textId="1892A835" w:rsidR="00A36DDC" w:rsidRDefault="00A36DDC" w:rsidP="00A36DDC">
    <w:pPr>
      <w:spacing w:before="1" w:line="237" w:lineRule="auto"/>
      <w:ind w:left="107" w:right="5760"/>
      <w:rPr>
        <w:rFonts w:ascii="Avenir Next LT Pro" w:hAnsi="Avenir Next LT Pro"/>
        <w:sz w:val="16"/>
        <w:szCs w:val="16"/>
      </w:rPr>
    </w:pPr>
    <w:r>
      <w:rPr>
        <w:rFonts w:ascii="Avenir Next LT Pro" w:hAnsi="Avenir Next LT Pro"/>
        <w:sz w:val="16"/>
        <w:szCs w:val="16"/>
      </w:rPr>
      <w:t xml:space="preserve">Écrivez-nous à l’adresse suivante : TorontoEast@metrolinx.com </w:t>
    </w:r>
  </w:p>
  <w:p w14:paraId="0184CBA5" w14:textId="77777777" w:rsidR="00A36DDC" w:rsidRPr="00076623" w:rsidRDefault="00A36DDC" w:rsidP="00A36DDC">
    <w:pPr>
      <w:spacing w:before="1" w:line="237" w:lineRule="auto"/>
      <w:ind w:left="107" w:right="5760"/>
      <w:rPr>
        <w:rFonts w:ascii="Avenir Next LT Pro" w:hAnsi="Avenir Next LT Pro"/>
        <w:sz w:val="16"/>
        <w:szCs w:val="16"/>
      </w:rPr>
    </w:pPr>
    <w:r>
      <w:rPr>
        <w:rFonts w:ascii="Avenir Next LT Pro" w:hAnsi="Avenir Next LT Pro"/>
        <w:sz w:val="16"/>
        <w:szCs w:val="16"/>
      </w:rPr>
      <w:t>Ligne d'appel en direct 24 heures sur 24 : (416) 202-3900</w:t>
    </w:r>
  </w:p>
  <w:p w14:paraId="5E852E10" w14:textId="77777777" w:rsidR="00A36DDC" w:rsidRPr="00076623" w:rsidRDefault="00A36DDC" w:rsidP="00A36DDC">
    <w:pPr>
      <w:spacing w:line="194" w:lineRule="exact"/>
      <w:ind w:left="107" w:right="5760"/>
      <w:rPr>
        <w:rFonts w:ascii="Avenir Next LT Pro" w:hAnsi="Avenir Next LT Pro"/>
        <w:sz w:val="16"/>
        <w:szCs w:val="16"/>
      </w:rPr>
    </w:pPr>
    <w:r>
      <w:rPr>
        <w:rFonts w:ascii="Avenir Next LT Pro" w:hAnsi="Avenir Next LT Pro"/>
        <w:sz w:val="16"/>
        <w:szCs w:val="16"/>
      </w:rPr>
      <w:t>Retrouvez-nous sur Twitter @GOExpansion</w:t>
    </w:r>
  </w:p>
  <w:p w14:paraId="364513B3" w14:textId="7B685508" w:rsidR="00A36DDC" w:rsidRDefault="00A36DDC" w:rsidP="00A36DDC">
    <w:pPr>
      <w:ind w:left="107" w:right="5760"/>
      <w:rPr>
        <w:rFonts w:ascii="Avenir Next LT Pro" w:hAnsi="Avenir Next LT Pro"/>
        <w:sz w:val="16"/>
        <w:szCs w:val="16"/>
      </w:rPr>
    </w:pPr>
    <w:r>
      <w:rPr>
        <w:rFonts w:ascii="Avenir Next LT Pro" w:hAnsi="Avenir Next LT Pro"/>
        <w:sz w:val="16"/>
        <w:szCs w:val="16"/>
      </w:rPr>
      <w:t xml:space="preserve">Visitez le site : metrolinx.com/lakeshoreeastrailcorridor </w:t>
    </w:r>
  </w:p>
  <w:p w14:paraId="131190F2" w14:textId="77777777" w:rsidR="00A36DDC" w:rsidRDefault="00A36DDC" w:rsidP="00A36DDC">
    <w:pPr>
      <w:ind w:left="107" w:right="5760"/>
      <w:rPr>
        <w:rFonts w:ascii="Avenir Next LT Pro" w:hAnsi="Avenir Next LT Pro"/>
        <w:sz w:val="16"/>
        <w:szCs w:val="16"/>
      </w:rPr>
    </w:pPr>
    <w:r>
      <w:rPr>
        <w:rFonts w:ascii="Avenir Next LT Pro" w:hAnsi="Avenir Next LT Pro"/>
        <w:sz w:val="16"/>
        <w:szCs w:val="16"/>
      </w:rPr>
      <w:t>Available in English</w:t>
    </w:r>
  </w:p>
  <w:p w14:paraId="578B835F" w14:textId="1530D220" w:rsidR="00F06370" w:rsidRPr="00BE4306" w:rsidRDefault="00F06370" w:rsidP="00A36D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0809" w14:textId="0A065327" w:rsidR="00E515C0" w:rsidRDefault="008108E2">
    <w:pPr>
      <w:pStyle w:val="Footer"/>
      <w:rPr>
        <w:rFonts w:ascii="Avenir Next LT Pro" w:hAnsi="Avenir Next LT Pro"/>
        <w:b w:val="0"/>
        <w:bCs w:val="0"/>
        <w:sz w:val="20"/>
        <w:szCs w:val="20"/>
      </w:rPr>
    </w:pPr>
    <w:r>
      <w:rPr>
        <w:noProof/>
        <w:lang w:val="fr-CA" w:eastAsia="fr-CA"/>
      </w:rPr>
      <w:drawing>
        <wp:anchor distT="0" distB="0" distL="114300" distR="114300" simplePos="0" relativeHeight="251660289" behindDoc="1" locked="0" layoutInCell="1" allowOverlap="1" wp14:anchorId="6EBB9B2E" wp14:editId="63FA3E87">
          <wp:simplePos x="0" y="0"/>
          <wp:positionH relativeFrom="margin">
            <wp:align>right</wp:align>
          </wp:positionH>
          <wp:positionV relativeFrom="paragraph">
            <wp:posOffset>-51435</wp:posOffset>
          </wp:positionV>
          <wp:extent cx="1111885" cy="251460"/>
          <wp:effectExtent l="0" t="0" r="0" b="0"/>
          <wp:wrapTight wrapText="bothSides">
            <wp:wrapPolygon edited="0">
              <wp:start x="0" y="0"/>
              <wp:lineTo x="0" y="19636"/>
              <wp:lineTo x="21094" y="19636"/>
              <wp:lineTo x="2109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6" b="30928"/>
                  <a:stretch/>
                </pic:blipFill>
                <pic:spPr bwMode="auto">
                  <a:xfrm>
                    <a:off x="0" y="0"/>
                    <a:ext cx="111188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Next LT Pro" w:hAnsi="Avenir Next LT Pro"/>
        <w:b w:val="0"/>
        <w:bCs w:val="0"/>
        <w:sz w:val="20"/>
        <w:szCs w:val="20"/>
      </w:rPr>
      <w:t>Renseignement du février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A7C" w14:textId="77777777" w:rsidR="00E6288D" w:rsidRDefault="00E6288D" w:rsidP="00E6288D">
    <w:pPr>
      <w:pStyle w:val="BodyText"/>
      <w:rPr>
        <w:rFonts w:ascii="AvenirNext LT Pro Medium"/>
        <w:b/>
        <w:sz w:val="20"/>
      </w:rPr>
    </w:pPr>
  </w:p>
  <w:p w14:paraId="7D638F9C" w14:textId="77777777" w:rsidR="00E6288D" w:rsidRDefault="00E6288D" w:rsidP="00E6288D">
    <w:pPr>
      <w:pStyle w:val="BodyText"/>
      <w:rPr>
        <w:rFonts w:ascii="AvenirNext LT Pro Medium"/>
        <w:b/>
        <w:sz w:val="20"/>
      </w:rPr>
    </w:pPr>
    <w:r>
      <w:rPr>
        <w:noProof/>
        <w:lang w:val="fr-CA" w:eastAsia="fr-CA" w:bidi="ar-SA"/>
      </w:rPr>
      <w:drawing>
        <wp:anchor distT="0" distB="0" distL="0" distR="0" simplePos="0" relativeHeight="251669505" behindDoc="0" locked="0" layoutInCell="1" allowOverlap="1" wp14:anchorId="4F706BF8" wp14:editId="26EAD73F">
          <wp:simplePos x="0" y="0"/>
          <wp:positionH relativeFrom="page">
            <wp:posOffset>453390</wp:posOffset>
          </wp:positionH>
          <wp:positionV relativeFrom="paragraph">
            <wp:posOffset>217805</wp:posOffset>
          </wp:positionV>
          <wp:extent cx="6823075" cy="50165"/>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6F894855" w14:textId="77777777" w:rsidR="00E6288D" w:rsidRDefault="00E6288D" w:rsidP="00E6288D">
    <w:pPr>
      <w:pStyle w:val="BodyText"/>
      <w:spacing w:before="7"/>
      <w:rPr>
        <w:rFonts w:ascii="AvenirNext LT Pro Medium"/>
        <w:b/>
        <w:sz w:val="18"/>
      </w:rPr>
    </w:pPr>
    <w:r>
      <w:rPr>
        <w:rFonts w:ascii="AvenirNext LT Pro Medium"/>
        <w:b/>
        <w:noProof/>
        <w:sz w:val="18"/>
        <w:lang w:val="fr-CA" w:eastAsia="fr-CA" w:bidi="ar-SA"/>
      </w:rPr>
      <w:drawing>
        <wp:anchor distT="0" distB="0" distL="114300" distR="114300" simplePos="0" relativeHeight="251670529" behindDoc="1" locked="0" layoutInCell="1" allowOverlap="1" wp14:anchorId="1A5050AC" wp14:editId="1633A696">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00A8DE0B" w14:textId="77777777" w:rsidR="00E6288D" w:rsidRDefault="00E6288D" w:rsidP="00E6288D">
    <w:pPr>
      <w:spacing w:before="113" w:line="182" w:lineRule="exact"/>
      <w:ind w:left="107" w:right="5760"/>
      <w:rPr>
        <w:rFonts w:ascii="Calibri"/>
        <w:b/>
        <w:sz w:val="15"/>
      </w:rPr>
    </w:pPr>
    <w:r>
      <w:rPr>
        <w:rFonts w:ascii="Calibri"/>
        <w:b/>
        <w:sz w:val="15"/>
      </w:rPr>
      <w:t>Communiquez avec nous</w:t>
    </w:r>
    <w:r>
      <w:rPr>
        <w:rFonts w:ascii="Calibri"/>
        <w:b/>
        <w:sz w:val="15"/>
      </w:rPr>
      <w:t> </w:t>
    </w:r>
    <w:r>
      <w:rPr>
        <w:rFonts w:ascii="Calibri"/>
        <w:b/>
        <w:sz w:val="15"/>
      </w:rPr>
      <w:t>:</w:t>
    </w:r>
  </w:p>
  <w:p w14:paraId="695AF488" w14:textId="77777777" w:rsidR="00E6288D" w:rsidRDefault="00E6288D" w:rsidP="00E6288D">
    <w:pPr>
      <w:spacing w:before="1" w:line="237" w:lineRule="auto"/>
      <w:ind w:left="107" w:right="5760"/>
      <w:rPr>
        <w:rFonts w:ascii="Avenir Next LT Pro" w:hAnsi="Avenir Next LT Pro"/>
        <w:sz w:val="16"/>
        <w:szCs w:val="16"/>
      </w:rPr>
    </w:pPr>
    <w:r>
      <w:rPr>
        <w:rFonts w:ascii="Avenir Next LT Pro" w:hAnsi="Avenir Next LT Pro"/>
        <w:sz w:val="16"/>
        <w:szCs w:val="16"/>
      </w:rPr>
      <w:t xml:space="preserve">Écrivez-nous à l’adresse suivante : TorontoEast@metrolinx.com </w:t>
    </w:r>
  </w:p>
  <w:p w14:paraId="6163E983" w14:textId="77777777" w:rsidR="00E6288D" w:rsidRPr="00076623" w:rsidRDefault="00E6288D" w:rsidP="00E6288D">
    <w:pPr>
      <w:spacing w:before="1" w:line="237" w:lineRule="auto"/>
      <w:ind w:left="107" w:right="5760"/>
      <w:rPr>
        <w:rFonts w:ascii="Avenir Next LT Pro" w:hAnsi="Avenir Next LT Pro"/>
        <w:sz w:val="16"/>
        <w:szCs w:val="16"/>
      </w:rPr>
    </w:pPr>
    <w:r>
      <w:rPr>
        <w:rFonts w:ascii="Avenir Next LT Pro" w:hAnsi="Avenir Next LT Pro"/>
        <w:sz w:val="16"/>
        <w:szCs w:val="16"/>
      </w:rPr>
      <w:t>Ligne d'appel en direct 24 heures sur 24 : (416) 202-3900</w:t>
    </w:r>
  </w:p>
  <w:p w14:paraId="51021F4E" w14:textId="77777777" w:rsidR="00E6288D" w:rsidRPr="00076623" w:rsidRDefault="00E6288D" w:rsidP="00E6288D">
    <w:pPr>
      <w:spacing w:line="194" w:lineRule="exact"/>
      <w:ind w:left="107" w:right="5760"/>
      <w:rPr>
        <w:rFonts w:ascii="Avenir Next LT Pro" w:hAnsi="Avenir Next LT Pro"/>
        <w:sz w:val="16"/>
        <w:szCs w:val="16"/>
      </w:rPr>
    </w:pPr>
    <w:r>
      <w:rPr>
        <w:rFonts w:ascii="Avenir Next LT Pro" w:hAnsi="Avenir Next LT Pro"/>
        <w:sz w:val="16"/>
        <w:szCs w:val="16"/>
      </w:rPr>
      <w:t>Retrouvez-nous sur Twitter @GOExpansion</w:t>
    </w:r>
  </w:p>
  <w:p w14:paraId="5977CF92" w14:textId="77777777" w:rsidR="00E6288D" w:rsidRDefault="00E6288D" w:rsidP="00E6288D">
    <w:pPr>
      <w:ind w:left="107" w:right="5760"/>
      <w:rPr>
        <w:rFonts w:ascii="Avenir Next LT Pro" w:hAnsi="Avenir Next LT Pro"/>
        <w:sz w:val="16"/>
        <w:szCs w:val="16"/>
      </w:rPr>
    </w:pPr>
    <w:r>
      <w:rPr>
        <w:rFonts w:ascii="Avenir Next LT Pro" w:hAnsi="Avenir Next LT Pro"/>
        <w:sz w:val="16"/>
        <w:szCs w:val="16"/>
      </w:rPr>
      <w:t xml:space="preserve">Visitez le site : metrolinx.com/lakeshoreeastrailcorridor </w:t>
    </w:r>
  </w:p>
  <w:p w14:paraId="646304E1" w14:textId="77777777" w:rsidR="00E6288D" w:rsidRDefault="00E6288D" w:rsidP="00E6288D">
    <w:pPr>
      <w:ind w:left="107" w:right="5760"/>
      <w:rPr>
        <w:rFonts w:ascii="Avenir Next LT Pro" w:hAnsi="Avenir Next LT Pro"/>
        <w:sz w:val="16"/>
        <w:szCs w:val="16"/>
      </w:rPr>
    </w:pPr>
    <w:r>
      <w:rPr>
        <w:rFonts w:ascii="Avenir Next LT Pro" w:hAnsi="Avenir Next LT Pro"/>
        <w:sz w:val="16"/>
        <w:szCs w:val="16"/>
      </w:rPr>
      <w:t>Available in English</w:t>
    </w:r>
  </w:p>
  <w:p w14:paraId="2F977DC9" w14:textId="722ECB5C" w:rsidR="005C7735" w:rsidRPr="00E6288D" w:rsidRDefault="005C7735" w:rsidP="00E62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1320" w14:textId="77777777" w:rsidR="00FA20CA" w:rsidRDefault="00FA20CA" w:rsidP="00185667">
      <w:r>
        <w:separator/>
      </w:r>
    </w:p>
  </w:footnote>
  <w:footnote w:type="continuationSeparator" w:id="0">
    <w:p w14:paraId="30513515" w14:textId="77777777" w:rsidR="00FA20CA" w:rsidRDefault="00FA20CA" w:rsidP="00185667">
      <w:r>
        <w:continuationSeparator/>
      </w:r>
    </w:p>
  </w:footnote>
  <w:footnote w:type="continuationNotice" w:id="1">
    <w:p w14:paraId="3CC36340" w14:textId="77777777" w:rsidR="00FA20CA" w:rsidRDefault="00FA2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BA3E" w14:textId="77777777" w:rsidR="00E24E7B" w:rsidRDefault="00E24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EBF5" w14:textId="77777777" w:rsidR="00E24E7B" w:rsidRDefault="00E24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401"/>
    </w:tblGrid>
    <w:tr w:rsidR="00132941" w:rsidRPr="0084790B" w14:paraId="5DCE201C" w14:textId="77777777" w:rsidTr="00811B14">
      <w:tc>
        <w:tcPr>
          <w:tcW w:w="5401" w:type="dxa"/>
        </w:tcPr>
        <w:p w14:paraId="0CAC2581" w14:textId="77777777" w:rsidR="00132941" w:rsidRPr="0084790B" w:rsidRDefault="00132941" w:rsidP="00132941">
          <w:pPr>
            <w:pStyle w:val="ProjectNameHeading"/>
            <w:jc w:val="left"/>
            <w:rPr>
              <w:sz w:val="28"/>
              <w:szCs w:val="32"/>
            </w:rPr>
          </w:pPr>
          <w:r w:rsidRPr="0084790B">
            <w:rPr>
              <w:sz w:val="28"/>
              <w:szCs w:val="32"/>
            </w:rPr>
            <w:t>Corridor ferroviaire de Lakeshore Est</w:t>
          </w:r>
        </w:p>
      </w:tc>
      <w:tc>
        <w:tcPr>
          <w:tcW w:w="5401" w:type="dxa"/>
        </w:tcPr>
        <w:p w14:paraId="432782B5" w14:textId="6C4604C2" w:rsidR="00132941" w:rsidRPr="0084790B" w:rsidRDefault="00132941" w:rsidP="00132941">
          <w:pPr>
            <w:pStyle w:val="ProjectNameHeading"/>
            <w:rPr>
              <w:sz w:val="28"/>
              <w:szCs w:val="32"/>
            </w:rPr>
          </w:pPr>
          <w:r w:rsidRPr="0084790B">
            <w:rPr>
              <w:sz w:val="28"/>
              <w:szCs w:val="32"/>
            </w:rPr>
            <w:t>Avis de travaux de construction</w:t>
          </w:r>
        </w:p>
      </w:tc>
    </w:tr>
  </w:tbl>
  <w:p w14:paraId="51AB4BA6" w14:textId="4BC66A14" w:rsidR="00132941" w:rsidRPr="0084790B" w:rsidRDefault="00132941" w:rsidP="00132941">
    <w:pPr>
      <w:rPr>
        <w:sz w:val="20"/>
        <w:szCs w:val="20"/>
      </w:rPr>
    </w:pPr>
    <w:r w:rsidRPr="0084790B">
      <w:rPr>
        <w:noProof/>
        <w:sz w:val="20"/>
        <w:szCs w:val="20"/>
        <w:lang w:val="fr-CA" w:eastAsia="fr-CA"/>
      </w:rPr>
      <mc:AlternateContent>
        <mc:Choice Requires="wps">
          <w:drawing>
            <wp:anchor distT="0" distB="0" distL="114300" distR="114300" simplePos="0" relativeHeight="251653632" behindDoc="0" locked="0" layoutInCell="1" allowOverlap="1" wp14:anchorId="2FB6BBA5" wp14:editId="104988DA">
              <wp:simplePos x="0" y="0"/>
              <wp:positionH relativeFrom="column">
                <wp:posOffset>-3686</wp:posOffset>
              </wp:positionH>
              <wp:positionV relativeFrom="paragraph">
                <wp:posOffset>101610</wp:posOffset>
              </wp:positionV>
              <wp:extent cx="6863205"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863205" cy="0"/>
                      </a:xfrm>
                      <a:prstGeom prst="line">
                        <a:avLst/>
                      </a:prstGeom>
                      <a:ln w="12700">
                        <a:solidFill>
                          <a:srgbClr val="B6D4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F634D" id="Straight Connector 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pt,8pt" to="5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" strokecolor="#b6d47b" strokeweight="1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36CF" w14:textId="14BA6F7C" w:rsidR="005077BA" w:rsidRDefault="005077BA" w:rsidP="001329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A8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D0E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1EF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0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D083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42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E40D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9AA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368F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CE7F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2449D2"/>
    <w:multiLevelType w:val="hybridMultilevel"/>
    <w:tmpl w:val="6F9A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34428"/>
    <w:multiLevelType w:val="hybridMultilevel"/>
    <w:tmpl w:val="AF8C2A9C"/>
    <w:lvl w:ilvl="0" w:tplc="10A86CEA">
      <w:start w:val="1"/>
      <w:numFmt w:val="bullet"/>
      <w:pStyle w:val="Bullets"/>
      <w:lvlText w:val=""/>
      <w:lvlJc w:val="left"/>
      <w:pPr>
        <w:ind w:left="720" w:hanging="360"/>
      </w:pPr>
      <w:rPr>
        <w:rFonts w:ascii="Symbol" w:hAnsi="Symbol" w:hint="default"/>
        <w:position w:val="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F1870"/>
    <w:multiLevelType w:val="hybridMultilevel"/>
    <w:tmpl w:val="10306134"/>
    <w:lvl w:ilvl="0" w:tplc="888AB218">
      <w:start w:val="4"/>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CE52D2"/>
    <w:multiLevelType w:val="hybridMultilevel"/>
    <w:tmpl w:val="665A28EA"/>
    <w:lvl w:ilvl="0" w:tplc="17E88624">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0C3933"/>
    <w:multiLevelType w:val="multilevel"/>
    <w:tmpl w:val="1F4028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4"/>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wMjG1MLSwNDYyNTFT0lEKTi0uzszPAykwrgUAiJuqVCwAAAA="/>
  </w:docVars>
  <w:rsids>
    <w:rsidRoot w:val="00F26A35"/>
    <w:rsid w:val="00005F05"/>
    <w:rsid w:val="00010F62"/>
    <w:rsid w:val="000173C3"/>
    <w:rsid w:val="0001790A"/>
    <w:rsid w:val="000236EB"/>
    <w:rsid w:val="0002535A"/>
    <w:rsid w:val="00026A6A"/>
    <w:rsid w:val="00027459"/>
    <w:rsid w:val="000303D2"/>
    <w:rsid w:val="000328B9"/>
    <w:rsid w:val="000348B3"/>
    <w:rsid w:val="00037D58"/>
    <w:rsid w:val="00037EF4"/>
    <w:rsid w:val="00037FB8"/>
    <w:rsid w:val="00041D60"/>
    <w:rsid w:val="0004306F"/>
    <w:rsid w:val="000438AA"/>
    <w:rsid w:val="000452EA"/>
    <w:rsid w:val="000511FD"/>
    <w:rsid w:val="00052BAA"/>
    <w:rsid w:val="00055F10"/>
    <w:rsid w:val="00057AD9"/>
    <w:rsid w:val="000630C8"/>
    <w:rsid w:val="000636E1"/>
    <w:rsid w:val="00063941"/>
    <w:rsid w:val="000703A0"/>
    <w:rsid w:val="000723A4"/>
    <w:rsid w:val="00074529"/>
    <w:rsid w:val="0007653F"/>
    <w:rsid w:val="0007671E"/>
    <w:rsid w:val="00083B6B"/>
    <w:rsid w:val="00084BAD"/>
    <w:rsid w:val="000860A0"/>
    <w:rsid w:val="0008616A"/>
    <w:rsid w:val="000869C7"/>
    <w:rsid w:val="0008784C"/>
    <w:rsid w:val="0009100B"/>
    <w:rsid w:val="000940F4"/>
    <w:rsid w:val="0009499D"/>
    <w:rsid w:val="000953BF"/>
    <w:rsid w:val="0009546D"/>
    <w:rsid w:val="00095633"/>
    <w:rsid w:val="00095D81"/>
    <w:rsid w:val="000970C5"/>
    <w:rsid w:val="000A0D45"/>
    <w:rsid w:val="000A1D68"/>
    <w:rsid w:val="000A2258"/>
    <w:rsid w:val="000A2C45"/>
    <w:rsid w:val="000A676F"/>
    <w:rsid w:val="000B0017"/>
    <w:rsid w:val="000B3662"/>
    <w:rsid w:val="000C1BBF"/>
    <w:rsid w:val="000C2B24"/>
    <w:rsid w:val="000C4B62"/>
    <w:rsid w:val="000D05A8"/>
    <w:rsid w:val="000E2920"/>
    <w:rsid w:val="000E3539"/>
    <w:rsid w:val="000E5338"/>
    <w:rsid w:val="000E5A65"/>
    <w:rsid w:val="000E6204"/>
    <w:rsid w:val="000E7B52"/>
    <w:rsid w:val="000F044F"/>
    <w:rsid w:val="000F18FE"/>
    <w:rsid w:val="000F2C24"/>
    <w:rsid w:val="000F3484"/>
    <w:rsid w:val="000F3A23"/>
    <w:rsid w:val="00100851"/>
    <w:rsid w:val="00110D9C"/>
    <w:rsid w:val="00113ADE"/>
    <w:rsid w:val="001140E0"/>
    <w:rsid w:val="00114D7F"/>
    <w:rsid w:val="00117608"/>
    <w:rsid w:val="00122EFF"/>
    <w:rsid w:val="0012441C"/>
    <w:rsid w:val="00132941"/>
    <w:rsid w:val="00132F66"/>
    <w:rsid w:val="00135721"/>
    <w:rsid w:val="001367BC"/>
    <w:rsid w:val="00137D45"/>
    <w:rsid w:val="00142DF6"/>
    <w:rsid w:val="00144AE1"/>
    <w:rsid w:val="00145C0D"/>
    <w:rsid w:val="00151576"/>
    <w:rsid w:val="00152767"/>
    <w:rsid w:val="00154D2C"/>
    <w:rsid w:val="00155CB3"/>
    <w:rsid w:val="0015671A"/>
    <w:rsid w:val="001618F1"/>
    <w:rsid w:val="00161EC8"/>
    <w:rsid w:val="001637A3"/>
    <w:rsid w:val="00164623"/>
    <w:rsid w:val="00164A0E"/>
    <w:rsid w:val="00165BFB"/>
    <w:rsid w:val="00165F28"/>
    <w:rsid w:val="00166D98"/>
    <w:rsid w:val="001677A4"/>
    <w:rsid w:val="00167ACC"/>
    <w:rsid w:val="001702CA"/>
    <w:rsid w:val="00173283"/>
    <w:rsid w:val="00175340"/>
    <w:rsid w:val="001777FA"/>
    <w:rsid w:val="00180389"/>
    <w:rsid w:val="00181AC8"/>
    <w:rsid w:val="00182227"/>
    <w:rsid w:val="00182CAF"/>
    <w:rsid w:val="00183AA4"/>
    <w:rsid w:val="00184396"/>
    <w:rsid w:val="00185276"/>
    <w:rsid w:val="00185667"/>
    <w:rsid w:val="0018675D"/>
    <w:rsid w:val="001A2D17"/>
    <w:rsid w:val="001A5E7D"/>
    <w:rsid w:val="001A76FE"/>
    <w:rsid w:val="001A7B75"/>
    <w:rsid w:val="001B1CD8"/>
    <w:rsid w:val="001B2260"/>
    <w:rsid w:val="001B2934"/>
    <w:rsid w:val="001B68CE"/>
    <w:rsid w:val="001B79C8"/>
    <w:rsid w:val="001B7DCC"/>
    <w:rsid w:val="001C1DB9"/>
    <w:rsid w:val="001C210B"/>
    <w:rsid w:val="001C33D1"/>
    <w:rsid w:val="001C64A6"/>
    <w:rsid w:val="001C753C"/>
    <w:rsid w:val="001C773F"/>
    <w:rsid w:val="001D5606"/>
    <w:rsid w:val="001D5A7B"/>
    <w:rsid w:val="001E0F4E"/>
    <w:rsid w:val="001E1FC5"/>
    <w:rsid w:val="001E474C"/>
    <w:rsid w:val="001E666F"/>
    <w:rsid w:val="001E7050"/>
    <w:rsid w:val="001F15FE"/>
    <w:rsid w:val="001F252C"/>
    <w:rsid w:val="001F33B9"/>
    <w:rsid w:val="001F3F3B"/>
    <w:rsid w:val="001F444B"/>
    <w:rsid w:val="002005FB"/>
    <w:rsid w:val="00201569"/>
    <w:rsid w:val="0020202E"/>
    <w:rsid w:val="0020381A"/>
    <w:rsid w:val="002064C1"/>
    <w:rsid w:val="0020757D"/>
    <w:rsid w:val="0020785A"/>
    <w:rsid w:val="00216011"/>
    <w:rsid w:val="002172EE"/>
    <w:rsid w:val="00217B65"/>
    <w:rsid w:val="00230486"/>
    <w:rsid w:val="002317F3"/>
    <w:rsid w:val="00231A58"/>
    <w:rsid w:val="00232C9E"/>
    <w:rsid w:val="00233FE1"/>
    <w:rsid w:val="00234143"/>
    <w:rsid w:val="0023471F"/>
    <w:rsid w:val="00236D7F"/>
    <w:rsid w:val="00240FBB"/>
    <w:rsid w:val="00242049"/>
    <w:rsid w:val="00243F9D"/>
    <w:rsid w:val="00251DDB"/>
    <w:rsid w:val="00253C04"/>
    <w:rsid w:val="00262BEA"/>
    <w:rsid w:val="002669BE"/>
    <w:rsid w:val="00273C91"/>
    <w:rsid w:val="002770FC"/>
    <w:rsid w:val="00281B1F"/>
    <w:rsid w:val="00286493"/>
    <w:rsid w:val="00287E19"/>
    <w:rsid w:val="002929D3"/>
    <w:rsid w:val="002934EE"/>
    <w:rsid w:val="0029449C"/>
    <w:rsid w:val="0029556F"/>
    <w:rsid w:val="002969CD"/>
    <w:rsid w:val="00297FA5"/>
    <w:rsid w:val="002A009B"/>
    <w:rsid w:val="002A3CD8"/>
    <w:rsid w:val="002A63D9"/>
    <w:rsid w:val="002A6EF7"/>
    <w:rsid w:val="002A727C"/>
    <w:rsid w:val="002A7728"/>
    <w:rsid w:val="002A7DAB"/>
    <w:rsid w:val="002B0BEB"/>
    <w:rsid w:val="002B471F"/>
    <w:rsid w:val="002B47FE"/>
    <w:rsid w:val="002D2BE1"/>
    <w:rsid w:val="002D40A5"/>
    <w:rsid w:val="002F3AF7"/>
    <w:rsid w:val="002F6182"/>
    <w:rsid w:val="002F6D39"/>
    <w:rsid w:val="00306DB3"/>
    <w:rsid w:val="0030718B"/>
    <w:rsid w:val="00310E79"/>
    <w:rsid w:val="00312041"/>
    <w:rsid w:val="003126C3"/>
    <w:rsid w:val="00315D51"/>
    <w:rsid w:val="00317E83"/>
    <w:rsid w:val="003227AB"/>
    <w:rsid w:val="0032344E"/>
    <w:rsid w:val="0032369B"/>
    <w:rsid w:val="003239C1"/>
    <w:rsid w:val="00324725"/>
    <w:rsid w:val="00331643"/>
    <w:rsid w:val="00332A87"/>
    <w:rsid w:val="00332B58"/>
    <w:rsid w:val="00332F17"/>
    <w:rsid w:val="0033396A"/>
    <w:rsid w:val="0033494B"/>
    <w:rsid w:val="00334C9E"/>
    <w:rsid w:val="0033612F"/>
    <w:rsid w:val="00342CED"/>
    <w:rsid w:val="00343C9F"/>
    <w:rsid w:val="003453A8"/>
    <w:rsid w:val="00346807"/>
    <w:rsid w:val="00346DC2"/>
    <w:rsid w:val="003533B5"/>
    <w:rsid w:val="0035743D"/>
    <w:rsid w:val="003577B2"/>
    <w:rsid w:val="00360C0F"/>
    <w:rsid w:val="003635B5"/>
    <w:rsid w:val="003709F5"/>
    <w:rsid w:val="00372816"/>
    <w:rsid w:val="0037427F"/>
    <w:rsid w:val="00374D77"/>
    <w:rsid w:val="0037724F"/>
    <w:rsid w:val="00377335"/>
    <w:rsid w:val="003773D3"/>
    <w:rsid w:val="00377963"/>
    <w:rsid w:val="00383112"/>
    <w:rsid w:val="00384870"/>
    <w:rsid w:val="003879DE"/>
    <w:rsid w:val="00392571"/>
    <w:rsid w:val="003936BB"/>
    <w:rsid w:val="00394A35"/>
    <w:rsid w:val="00394CAF"/>
    <w:rsid w:val="00395443"/>
    <w:rsid w:val="003A1975"/>
    <w:rsid w:val="003A396B"/>
    <w:rsid w:val="003A4376"/>
    <w:rsid w:val="003B0AC7"/>
    <w:rsid w:val="003B1B55"/>
    <w:rsid w:val="003C616B"/>
    <w:rsid w:val="003D4D0A"/>
    <w:rsid w:val="003D599D"/>
    <w:rsid w:val="003D5B25"/>
    <w:rsid w:val="003D6526"/>
    <w:rsid w:val="003D6FD8"/>
    <w:rsid w:val="003D762A"/>
    <w:rsid w:val="003E28C3"/>
    <w:rsid w:val="003E3478"/>
    <w:rsid w:val="003E4289"/>
    <w:rsid w:val="003E5B8F"/>
    <w:rsid w:val="003E637E"/>
    <w:rsid w:val="003E79E6"/>
    <w:rsid w:val="003F032A"/>
    <w:rsid w:val="003F1B94"/>
    <w:rsid w:val="003F2DBE"/>
    <w:rsid w:val="003F4B9E"/>
    <w:rsid w:val="003F7425"/>
    <w:rsid w:val="00401480"/>
    <w:rsid w:val="004021A2"/>
    <w:rsid w:val="004031B9"/>
    <w:rsid w:val="0040499F"/>
    <w:rsid w:val="00404B10"/>
    <w:rsid w:val="004053BD"/>
    <w:rsid w:val="00406E85"/>
    <w:rsid w:val="0041479A"/>
    <w:rsid w:val="0041500A"/>
    <w:rsid w:val="00416A04"/>
    <w:rsid w:val="00425D42"/>
    <w:rsid w:val="0043016F"/>
    <w:rsid w:val="004322D5"/>
    <w:rsid w:val="00434BB5"/>
    <w:rsid w:val="00440FEE"/>
    <w:rsid w:val="00444076"/>
    <w:rsid w:val="00445AF6"/>
    <w:rsid w:val="00447453"/>
    <w:rsid w:val="00453763"/>
    <w:rsid w:val="00453BB4"/>
    <w:rsid w:val="00456A92"/>
    <w:rsid w:val="004604E3"/>
    <w:rsid w:val="00464214"/>
    <w:rsid w:val="0046676F"/>
    <w:rsid w:val="00471703"/>
    <w:rsid w:val="00471D7D"/>
    <w:rsid w:val="0047223E"/>
    <w:rsid w:val="00475EB4"/>
    <w:rsid w:val="004850D4"/>
    <w:rsid w:val="00486692"/>
    <w:rsid w:val="00487337"/>
    <w:rsid w:val="00492B75"/>
    <w:rsid w:val="004956FD"/>
    <w:rsid w:val="00496679"/>
    <w:rsid w:val="004A3390"/>
    <w:rsid w:val="004B5912"/>
    <w:rsid w:val="004C1D13"/>
    <w:rsid w:val="004C3B44"/>
    <w:rsid w:val="004C3E93"/>
    <w:rsid w:val="004C465C"/>
    <w:rsid w:val="004C4B88"/>
    <w:rsid w:val="004C5759"/>
    <w:rsid w:val="004D0938"/>
    <w:rsid w:val="004D5361"/>
    <w:rsid w:val="004D5A89"/>
    <w:rsid w:val="004D77DC"/>
    <w:rsid w:val="004E0939"/>
    <w:rsid w:val="004E7A7A"/>
    <w:rsid w:val="004F1FAF"/>
    <w:rsid w:val="004F41DD"/>
    <w:rsid w:val="004F5E79"/>
    <w:rsid w:val="004F7CD4"/>
    <w:rsid w:val="004F7D3A"/>
    <w:rsid w:val="005006D9"/>
    <w:rsid w:val="005027B6"/>
    <w:rsid w:val="00503732"/>
    <w:rsid w:val="0050635E"/>
    <w:rsid w:val="00506A36"/>
    <w:rsid w:val="00506E9C"/>
    <w:rsid w:val="005077BA"/>
    <w:rsid w:val="00510050"/>
    <w:rsid w:val="0051228F"/>
    <w:rsid w:val="00512A43"/>
    <w:rsid w:val="00524E99"/>
    <w:rsid w:val="00526AD4"/>
    <w:rsid w:val="00533217"/>
    <w:rsid w:val="005404C2"/>
    <w:rsid w:val="00540A94"/>
    <w:rsid w:val="005419E3"/>
    <w:rsid w:val="00541A33"/>
    <w:rsid w:val="005421A8"/>
    <w:rsid w:val="00542E75"/>
    <w:rsid w:val="005450D4"/>
    <w:rsid w:val="005453F5"/>
    <w:rsid w:val="005477F9"/>
    <w:rsid w:val="0055138A"/>
    <w:rsid w:val="005513FA"/>
    <w:rsid w:val="00562434"/>
    <w:rsid w:val="00564F53"/>
    <w:rsid w:val="00565C8A"/>
    <w:rsid w:val="00570C5A"/>
    <w:rsid w:val="005720A8"/>
    <w:rsid w:val="00573EC6"/>
    <w:rsid w:val="00577428"/>
    <w:rsid w:val="005774A0"/>
    <w:rsid w:val="00584383"/>
    <w:rsid w:val="00585A3C"/>
    <w:rsid w:val="00585E03"/>
    <w:rsid w:val="00586C7C"/>
    <w:rsid w:val="00591B13"/>
    <w:rsid w:val="005A10E7"/>
    <w:rsid w:val="005A76A8"/>
    <w:rsid w:val="005C2C9C"/>
    <w:rsid w:val="005C4B68"/>
    <w:rsid w:val="005C6C31"/>
    <w:rsid w:val="005C7735"/>
    <w:rsid w:val="005D15B1"/>
    <w:rsid w:val="005D46C1"/>
    <w:rsid w:val="005D53B4"/>
    <w:rsid w:val="005D578C"/>
    <w:rsid w:val="005E3025"/>
    <w:rsid w:val="005E3A13"/>
    <w:rsid w:val="005E3CC0"/>
    <w:rsid w:val="005E3E10"/>
    <w:rsid w:val="005E5706"/>
    <w:rsid w:val="005E73CE"/>
    <w:rsid w:val="005F1873"/>
    <w:rsid w:val="005F1A39"/>
    <w:rsid w:val="005F1AAA"/>
    <w:rsid w:val="005F53B6"/>
    <w:rsid w:val="006040D6"/>
    <w:rsid w:val="00604A47"/>
    <w:rsid w:val="00604E78"/>
    <w:rsid w:val="00616044"/>
    <w:rsid w:val="006172C9"/>
    <w:rsid w:val="00617765"/>
    <w:rsid w:val="00623846"/>
    <w:rsid w:val="0062580E"/>
    <w:rsid w:val="00625C81"/>
    <w:rsid w:val="00635D0F"/>
    <w:rsid w:val="00635F34"/>
    <w:rsid w:val="00637FD4"/>
    <w:rsid w:val="0064293C"/>
    <w:rsid w:val="00645007"/>
    <w:rsid w:val="006513A6"/>
    <w:rsid w:val="00651E69"/>
    <w:rsid w:val="00654401"/>
    <w:rsid w:val="00654C61"/>
    <w:rsid w:val="00656F30"/>
    <w:rsid w:val="006578F4"/>
    <w:rsid w:val="00657C4A"/>
    <w:rsid w:val="00661372"/>
    <w:rsid w:val="006643FC"/>
    <w:rsid w:val="0066599D"/>
    <w:rsid w:val="00665A0B"/>
    <w:rsid w:val="006704C0"/>
    <w:rsid w:val="00671364"/>
    <w:rsid w:val="00671694"/>
    <w:rsid w:val="00671C49"/>
    <w:rsid w:val="00672BE4"/>
    <w:rsid w:val="006731D2"/>
    <w:rsid w:val="00674831"/>
    <w:rsid w:val="00675ECB"/>
    <w:rsid w:val="0067751B"/>
    <w:rsid w:val="00680533"/>
    <w:rsid w:val="0068392B"/>
    <w:rsid w:val="00683D54"/>
    <w:rsid w:val="00685032"/>
    <w:rsid w:val="006852DD"/>
    <w:rsid w:val="00685B17"/>
    <w:rsid w:val="00692E79"/>
    <w:rsid w:val="00695D03"/>
    <w:rsid w:val="0069616E"/>
    <w:rsid w:val="006A01D3"/>
    <w:rsid w:val="006A067E"/>
    <w:rsid w:val="006A0AD8"/>
    <w:rsid w:val="006A3D44"/>
    <w:rsid w:val="006A3F30"/>
    <w:rsid w:val="006A678D"/>
    <w:rsid w:val="006C01A2"/>
    <w:rsid w:val="006C4ABF"/>
    <w:rsid w:val="006C4F7B"/>
    <w:rsid w:val="006C55CE"/>
    <w:rsid w:val="006C5EDC"/>
    <w:rsid w:val="006C67A3"/>
    <w:rsid w:val="006D1977"/>
    <w:rsid w:val="006D43A3"/>
    <w:rsid w:val="006D69AA"/>
    <w:rsid w:val="006D6B3E"/>
    <w:rsid w:val="006E4540"/>
    <w:rsid w:val="006F1336"/>
    <w:rsid w:val="006F203A"/>
    <w:rsid w:val="006F5A31"/>
    <w:rsid w:val="006F5CB8"/>
    <w:rsid w:val="006F7FDA"/>
    <w:rsid w:val="00700118"/>
    <w:rsid w:val="00700A61"/>
    <w:rsid w:val="00705676"/>
    <w:rsid w:val="0070595D"/>
    <w:rsid w:val="007072DD"/>
    <w:rsid w:val="007075AC"/>
    <w:rsid w:val="00712100"/>
    <w:rsid w:val="00714FF4"/>
    <w:rsid w:val="00715E0A"/>
    <w:rsid w:val="00717D91"/>
    <w:rsid w:val="0072010E"/>
    <w:rsid w:val="00721E35"/>
    <w:rsid w:val="00722ED8"/>
    <w:rsid w:val="0072444C"/>
    <w:rsid w:val="00726E74"/>
    <w:rsid w:val="007308A6"/>
    <w:rsid w:val="00731407"/>
    <w:rsid w:val="00731531"/>
    <w:rsid w:val="0073397D"/>
    <w:rsid w:val="00734D50"/>
    <w:rsid w:val="00747D6C"/>
    <w:rsid w:val="00750C83"/>
    <w:rsid w:val="00751237"/>
    <w:rsid w:val="00751537"/>
    <w:rsid w:val="007518BB"/>
    <w:rsid w:val="00760BD9"/>
    <w:rsid w:val="00762674"/>
    <w:rsid w:val="00763085"/>
    <w:rsid w:val="00765679"/>
    <w:rsid w:val="0076699C"/>
    <w:rsid w:val="0077198E"/>
    <w:rsid w:val="007739AC"/>
    <w:rsid w:val="0077634B"/>
    <w:rsid w:val="00780FCA"/>
    <w:rsid w:val="00784A23"/>
    <w:rsid w:val="0079025E"/>
    <w:rsid w:val="00792C82"/>
    <w:rsid w:val="007958F7"/>
    <w:rsid w:val="00797F12"/>
    <w:rsid w:val="007A18D3"/>
    <w:rsid w:val="007A3C7A"/>
    <w:rsid w:val="007A47A7"/>
    <w:rsid w:val="007A756F"/>
    <w:rsid w:val="007B01FF"/>
    <w:rsid w:val="007B11C0"/>
    <w:rsid w:val="007B1EB9"/>
    <w:rsid w:val="007B2684"/>
    <w:rsid w:val="007B5286"/>
    <w:rsid w:val="007B5ECC"/>
    <w:rsid w:val="007C0A60"/>
    <w:rsid w:val="007C4A00"/>
    <w:rsid w:val="007C5901"/>
    <w:rsid w:val="007D200C"/>
    <w:rsid w:val="007D43EB"/>
    <w:rsid w:val="007E409E"/>
    <w:rsid w:val="007E4401"/>
    <w:rsid w:val="007E6802"/>
    <w:rsid w:val="007F0677"/>
    <w:rsid w:val="007F0D9F"/>
    <w:rsid w:val="007F5EF1"/>
    <w:rsid w:val="008014FE"/>
    <w:rsid w:val="00805827"/>
    <w:rsid w:val="00807A8F"/>
    <w:rsid w:val="0081068D"/>
    <w:rsid w:val="008108E2"/>
    <w:rsid w:val="0081180A"/>
    <w:rsid w:val="0081361F"/>
    <w:rsid w:val="00821E9D"/>
    <w:rsid w:val="00823DB5"/>
    <w:rsid w:val="00825501"/>
    <w:rsid w:val="00825EB5"/>
    <w:rsid w:val="00826835"/>
    <w:rsid w:val="00827D3D"/>
    <w:rsid w:val="00827E45"/>
    <w:rsid w:val="0083021D"/>
    <w:rsid w:val="0083119F"/>
    <w:rsid w:val="00831F84"/>
    <w:rsid w:val="0083270A"/>
    <w:rsid w:val="00837A83"/>
    <w:rsid w:val="00841688"/>
    <w:rsid w:val="00842962"/>
    <w:rsid w:val="00844175"/>
    <w:rsid w:val="0084790B"/>
    <w:rsid w:val="00850E9D"/>
    <w:rsid w:val="0085244B"/>
    <w:rsid w:val="008567D9"/>
    <w:rsid w:val="008602C4"/>
    <w:rsid w:val="008632CB"/>
    <w:rsid w:val="00865736"/>
    <w:rsid w:val="00866C6B"/>
    <w:rsid w:val="00871799"/>
    <w:rsid w:val="00872F05"/>
    <w:rsid w:val="00873802"/>
    <w:rsid w:val="0087454F"/>
    <w:rsid w:val="0087620F"/>
    <w:rsid w:val="00880306"/>
    <w:rsid w:val="008805CA"/>
    <w:rsid w:val="00880B47"/>
    <w:rsid w:val="0088370F"/>
    <w:rsid w:val="008905EE"/>
    <w:rsid w:val="008A3841"/>
    <w:rsid w:val="008A42A0"/>
    <w:rsid w:val="008A43BE"/>
    <w:rsid w:val="008A679A"/>
    <w:rsid w:val="008A6D84"/>
    <w:rsid w:val="008B08D7"/>
    <w:rsid w:val="008B27B3"/>
    <w:rsid w:val="008B7415"/>
    <w:rsid w:val="008C011B"/>
    <w:rsid w:val="008C625C"/>
    <w:rsid w:val="008D25A9"/>
    <w:rsid w:val="008D32D0"/>
    <w:rsid w:val="008D34EB"/>
    <w:rsid w:val="008D6268"/>
    <w:rsid w:val="008D793C"/>
    <w:rsid w:val="008D7D97"/>
    <w:rsid w:val="008E244F"/>
    <w:rsid w:val="008E5371"/>
    <w:rsid w:val="008E6611"/>
    <w:rsid w:val="008E7CE7"/>
    <w:rsid w:val="008F28DE"/>
    <w:rsid w:val="008F789F"/>
    <w:rsid w:val="0090750B"/>
    <w:rsid w:val="00910551"/>
    <w:rsid w:val="00913988"/>
    <w:rsid w:val="009140B8"/>
    <w:rsid w:val="00914CD6"/>
    <w:rsid w:val="00921200"/>
    <w:rsid w:val="009221E0"/>
    <w:rsid w:val="00925A61"/>
    <w:rsid w:val="00941737"/>
    <w:rsid w:val="00943206"/>
    <w:rsid w:val="00943565"/>
    <w:rsid w:val="00944430"/>
    <w:rsid w:val="00944FCF"/>
    <w:rsid w:val="00947C6A"/>
    <w:rsid w:val="00950F32"/>
    <w:rsid w:val="00951716"/>
    <w:rsid w:val="00953D36"/>
    <w:rsid w:val="00965EDC"/>
    <w:rsid w:val="00965FA3"/>
    <w:rsid w:val="009732BA"/>
    <w:rsid w:val="00975384"/>
    <w:rsid w:val="00980577"/>
    <w:rsid w:val="009816F2"/>
    <w:rsid w:val="00981E2A"/>
    <w:rsid w:val="00982FEA"/>
    <w:rsid w:val="009855A6"/>
    <w:rsid w:val="00990180"/>
    <w:rsid w:val="00990A49"/>
    <w:rsid w:val="009911DC"/>
    <w:rsid w:val="00991417"/>
    <w:rsid w:val="00991B99"/>
    <w:rsid w:val="00992700"/>
    <w:rsid w:val="009928B9"/>
    <w:rsid w:val="009939AE"/>
    <w:rsid w:val="00993DB1"/>
    <w:rsid w:val="00997489"/>
    <w:rsid w:val="009A0E31"/>
    <w:rsid w:val="009A3941"/>
    <w:rsid w:val="009A3D64"/>
    <w:rsid w:val="009A4223"/>
    <w:rsid w:val="009A505C"/>
    <w:rsid w:val="009A52BE"/>
    <w:rsid w:val="009A5D21"/>
    <w:rsid w:val="009B06FB"/>
    <w:rsid w:val="009B1BBB"/>
    <w:rsid w:val="009B1E5C"/>
    <w:rsid w:val="009B2FB7"/>
    <w:rsid w:val="009B399E"/>
    <w:rsid w:val="009C06F4"/>
    <w:rsid w:val="009C0769"/>
    <w:rsid w:val="009C4D93"/>
    <w:rsid w:val="009C5CDD"/>
    <w:rsid w:val="009C65C3"/>
    <w:rsid w:val="009D16FC"/>
    <w:rsid w:val="009D2237"/>
    <w:rsid w:val="009D22CE"/>
    <w:rsid w:val="009D28DE"/>
    <w:rsid w:val="009D6062"/>
    <w:rsid w:val="009E24BA"/>
    <w:rsid w:val="009E3A54"/>
    <w:rsid w:val="009E53B0"/>
    <w:rsid w:val="009E5B70"/>
    <w:rsid w:val="009E7718"/>
    <w:rsid w:val="009F1F90"/>
    <w:rsid w:val="009F587A"/>
    <w:rsid w:val="00A05868"/>
    <w:rsid w:val="00A06905"/>
    <w:rsid w:val="00A14F4B"/>
    <w:rsid w:val="00A1763B"/>
    <w:rsid w:val="00A201D7"/>
    <w:rsid w:val="00A22341"/>
    <w:rsid w:val="00A32C72"/>
    <w:rsid w:val="00A3392D"/>
    <w:rsid w:val="00A33D5A"/>
    <w:rsid w:val="00A3470F"/>
    <w:rsid w:val="00A352AE"/>
    <w:rsid w:val="00A35C97"/>
    <w:rsid w:val="00A36501"/>
    <w:rsid w:val="00A36DDC"/>
    <w:rsid w:val="00A4390A"/>
    <w:rsid w:val="00A44A0F"/>
    <w:rsid w:val="00A51C73"/>
    <w:rsid w:val="00A5484D"/>
    <w:rsid w:val="00A5722B"/>
    <w:rsid w:val="00A609DC"/>
    <w:rsid w:val="00A60ECD"/>
    <w:rsid w:val="00A66351"/>
    <w:rsid w:val="00A707DF"/>
    <w:rsid w:val="00A708FF"/>
    <w:rsid w:val="00A75D92"/>
    <w:rsid w:val="00A76CED"/>
    <w:rsid w:val="00A80613"/>
    <w:rsid w:val="00A81A8A"/>
    <w:rsid w:val="00A82B8F"/>
    <w:rsid w:val="00A84795"/>
    <w:rsid w:val="00A879DD"/>
    <w:rsid w:val="00A92325"/>
    <w:rsid w:val="00A96B3B"/>
    <w:rsid w:val="00AA3C0A"/>
    <w:rsid w:val="00AB45A7"/>
    <w:rsid w:val="00AB5587"/>
    <w:rsid w:val="00AB7762"/>
    <w:rsid w:val="00AB7977"/>
    <w:rsid w:val="00AC05F3"/>
    <w:rsid w:val="00AC19FB"/>
    <w:rsid w:val="00AC3D9F"/>
    <w:rsid w:val="00AC5345"/>
    <w:rsid w:val="00AC7516"/>
    <w:rsid w:val="00AD5504"/>
    <w:rsid w:val="00AD66AB"/>
    <w:rsid w:val="00AD7127"/>
    <w:rsid w:val="00AE0F4B"/>
    <w:rsid w:val="00AE1858"/>
    <w:rsid w:val="00AE1B0E"/>
    <w:rsid w:val="00AE6265"/>
    <w:rsid w:val="00AE66E2"/>
    <w:rsid w:val="00AE76FB"/>
    <w:rsid w:val="00AF4DAD"/>
    <w:rsid w:val="00AF6D9B"/>
    <w:rsid w:val="00B03240"/>
    <w:rsid w:val="00B04E87"/>
    <w:rsid w:val="00B05974"/>
    <w:rsid w:val="00B1114C"/>
    <w:rsid w:val="00B122D4"/>
    <w:rsid w:val="00B13549"/>
    <w:rsid w:val="00B138C0"/>
    <w:rsid w:val="00B166EF"/>
    <w:rsid w:val="00B16F7D"/>
    <w:rsid w:val="00B20165"/>
    <w:rsid w:val="00B23440"/>
    <w:rsid w:val="00B23A0F"/>
    <w:rsid w:val="00B2648B"/>
    <w:rsid w:val="00B26A42"/>
    <w:rsid w:val="00B27933"/>
    <w:rsid w:val="00B3240C"/>
    <w:rsid w:val="00B3496E"/>
    <w:rsid w:val="00B3593E"/>
    <w:rsid w:val="00B35B05"/>
    <w:rsid w:val="00B37F3F"/>
    <w:rsid w:val="00B41E94"/>
    <w:rsid w:val="00B42785"/>
    <w:rsid w:val="00B46267"/>
    <w:rsid w:val="00B47521"/>
    <w:rsid w:val="00B47846"/>
    <w:rsid w:val="00B52058"/>
    <w:rsid w:val="00B54AE1"/>
    <w:rsid w:val="00B603CF"/>
    <w:rsid w:val="00B63EF8"/>
    <w:rsid w:val="00B64A67"/>
    <w:rsid w:val="00B64BC5"/>
    <w:rsid w:val="00B704B4"/>
    <w:rsid w:val="00B73C87"/>
    <w:rsid w:val="00B74DC5"/>
    <w:rsid w:val="00B840F3"/>
    <w:rsid w:val="00B9294B"/>
    <w:rsid w:val="00B92D5E"/>
    <w:rsid w:val="00B93BD0"/>
    <w:rsid w:val="00B95793"/>
    <w:rsid w:val="00B969BC"/>
    <w:rsid w:val="00B9708A"/>
    <w:rsid w:val="00BA01D9"/>
    <w:rsid w:val="00BA17E0"/>
    <w:rsid w:val="00BA239C"/>
    <w:rsid w:val="00BA5D38"/>
    <w:rsid w:val="00BA70E4"/>
    <w:rsid w:val="00BB05F3"/>
    <w:rsid w:val="00BB1A15"/>
    <w:rsid w:val="00BB21D0"/>
    <w:rsid w:val="00BB2BFA"/>
    <w:rsid w:val="00BB2C9A"/>
    <w:rsid w:val="00BB5418"/>
    <w:rsid w:val="00BB5D6B"/>
    <w:rsid w:val="00BC1DDD"/>
    <w:rsid w:val="00BC4A44"/>
    <w:rsid w:val="00BC4DB8"/>
    <w:rsid w:val="00BC5115"/>
    <w:rsid w:val="00BC603F"/>
    <w:rsid w:val="00BC6391"/>
    <w:rsid w:val="00BC737D"/>
    <w:rsid w:val="00BD1298"/>
    <w:rsid w:val="00BD2485"/>
    <w:rsid w:val="00BD3B7A"/>
    <w:rsid w:val="00BD7295"/>
    <w:rsid w:val="00BE1114"/>
    <w:rsid w:val="00BE138D"/>
    <w:rsid w:val="00BE146F"/>
    <w:rsid w:val="00BE4306"/>
    <w:rsid w:val="00BF0B60"/>
    <w:rsid w:val="00BF3AEC"/>
    <w:rsid w:val="00C048B8"/>
    <w:rsid w:val="00C0502E"/>
    <w:rsid w:val="00C0517D"/>
    <w:rsid w:val="00C1145D"/>
    <w:rsid w:val="00C127BA"/>
    <w:rsid w:val="00C13362"/>
    <w:rsid w:val="00C17A57"/>
    <w:rsid w:val="00C234A4"/>
    <w:rsid w:val="00C25110"/>
    <w:rsid w:val="00C26BF4"/>
    <w:rsid w:val="00C318BD"/>
    <w:rsid w:val="00C35D26"/>
    <w:rsid w:val="00C4007F"/>
    <w:rsid w:val="00C43B57"/>
    <w:rsid w:val="00C46381"/>
    <w:rsid w:val="00C47E71"/>
    <w:rsid w:val="00C5112B"/>
    <w:rsid w:val="00C51B57"/>
    <w:rsid w:val="00C551FE"/>
    <w:rsid w:val="00C569BD"/>
    <w:rsid w:val="00C6326B"/>
    <w:rsid w:val="00C64ADF"/>
    <w:rsid w:val="00C65762"/>
    <w:rsid w:val="00C660F6"/>
    <w:rsid w:val="00C7068E"/>
    <w:rsid w:val="00C7180E"/>
    <w:rsid w:val="00C7509D"/>
    <w:rsid w:val="00C7602C"/>
    <w:rsid w:val="00C80A67"/>
    <w:rsid w:val="00C84275"/>
    <w:rsid w:val="00C86B09"/>
    <w:rsid w:val="00C87112"/>
    <w:rsid w:val="00C87D6F"/>
    <w:rsid w:val="00C904FB"/>
    <w:rsid w:val="00C910E8"/>
    <w:rsid w:val="00C94A1F"/>
    <w:rsid w:val="00CA01D9"/>
    <w:rsid w:val="00CA0EFB"/>
    <w:rsid w:val="00CA46AA"/>
    <w:rsid w:val="00CA65E7"/>
    <w:rsid w:val="00CA782A"/>
    <w:rsid w:val="00CB10F8"/>
    <w:rsid w:val="00CB225E"/>
    <w:rsid w:val="00CC5031"/>
    <w:rsid w:val="00CD0A73"/>
    <w:rsid w:val="00CD682F"/>
    <w:rsid w:val="00CE177C"/>
    <w:rsid w:val="00CE38F8"/>
    <w:rsid w:val="00CE4A7E"/>
    <w:rsid w:val="00CE75BA"/>
    <w:rsid w:val="00CE7977"/>
    <w:rsid w:val="00CF3999"/>
    <w:rsid w:val="00CF5DCC"/>
    <w:rsid w:val="00CF7960"/>
    <w:rsid w:val="00D00E2B"/>
    <w:rsid w:val="00D135CF"/>
    <w:rsid w:val="00D13B23"/>
    <w:rsid w:val="00D13BF1"/>
    <w:rsid w:val="00D143F8"/>
    <w:rsid w:val="00D14484"/>
    <w:rsid w:val="00D1662B"/>
    <w:rsid w:val="00D20DC8"/>
    <w:rsid w:val="00D3598D"/>
    <w:rsid w:val="00D359DD"/>
    <w:rsid w:val="00D37C1C"/>
    <w:rsid w:val="00D401D8"/>
    <w:rsid w:val="00D42963"/>
    <w:rsid w:val="00D45D7D"/>
    <w:rsid w:val="00D546AD"/>
    <w:rsid w:val="00D54C79"/>
    <w:rsid w:val="00D55CF1"/>
    <w:rsid w:val="00D61D67"/>
    <w:rsid w:val="00D633B6"/>
    <w:rsid w:val="00D64B85"/>
    <w:rsid w:val="00D81718"/>
    <w:rsid w:val="00D82763"/>
    <w:rsid w:val="00D83401"/>
    <w:rsid w:val="00D86E29"/>
    <w:rsid w:val="00D91A84"/>
    <w:rsid w:val="00D92F95"/>
    <w:rsid w:val="00D95B1B"/>
    <w:rsid w:val="00D96289"/>
    <w:rsid w:val="00D96D85"/>
    <w:rsid w:val="00D97B76"/>
    <w:rsid w:val="00DA2384"/>
    <w:rsid w:val="00DA42B5"/>
    <w:rsid w:val="00DB0822"/>
    <w:rsid w:val="00DB1314"/>
    <w:rsid w:val="00DB4C44"/>
    <w:rsid w:val="00DC3211"/>
    <w:rsid w:val="00DC71E1"/>
    <w:rsid w:val="00DC79B8"/>
    <w:rsid w:val="00DD1400"/>
    <w:rsid w:val="00DD45B2"/>
    <w:rsid w:val="00DD4C26"/>
    <w:rsid w:val="00DE1341"/>
    <w:rsid w:val="00DE31F8"/>
    <w:rsid w:val="00DE6B25"/>
    <w:rsid w:val="00DE7614"/>
    <w:rsid w:val="00DF286D"/>
    <w:rsid w:val="00DF3C55"/>
    <w:rsid w:val="00DF7B0E"/>
    <w:rsid w:val="00E0067C"/>
    <w:rsid w:val="00E04B0F"/>
    <w:rsid w:val="00E05CA2"/>
    <w:rsid w:val="00E07638"/>
    <w:rsid w:val="00E1068F"/>
    <w:rsid w:val="00E1193B"/>
    <w:rsid w:val="00E12120"/>
    <w:rsid w:val="00E12F1D"/>
    <w:rsid w:val="00E1501A"/>
    <w:rsid w:val="00E15127"/>
    <w:rsid w:val="00E17471"/>
    <w:rsid w:val="00E239B5"/>
    <w:rsid w:val="00E24E7B"/>
    <w:rsid w:val="00E260FD"/>
    <w:rsid w:val="00E26A26"/>
    <w:rsid w:val="00E26B1E"/>
    <w:rsid w:val="00E26ED9"/>
    <w:rsid w:val="00E27778"/>
    <w:rsid w:val="00E3380D"/>
    <w:rsid w:val="00E35BDB"/>
    <w:rsid w:val="00E36D6F"/>
    <w:rsid w:val="00E37C80"/>
    <w:rsid w:val="00E41EA4"/>
    <w:rsid w:val="00E4205E"/>
    <w:rsid w:val="00E42EE9"/>
    <w:rsid w:val="00E515C0"/>
    <w:rsid w:val="00E56728"/>
    <w:rsid w:val="00E56E96"/>
    <w:rsid w:val="00E5755E"/>
    <w:rsid w:val="00E5762A"/>
    <w:rsid w:val="00E60B8D"/>
    <w:rsid w:val="00E62629"/>
    <w:rsid w:val="00E6288D"/>
    <w:rsid w:val="00E72B95"/>
    <w:rsid w:val="00E72DB5"/>
    <w:rsid w:val="00E7460B"/>
    <w:rsid w:val="00E75915"/>
    <w:rsid w:val="00E75C78"/>
    <w:rsid w:val="00E86C90"/>
    <w:rsid w:val="00E874C9"/>
    <w:rsid w:val="00E9059F"/>
    <w:rsid w:val="00E92F40"/>
    <w:rsid w:val="00E945AC"/>
    <w:rsid w:val="00E94BC1"/>
    <w:rsid w:val="00E95550"/>
    <w:rsid w:val="00E9586B"/>
    <w:rsid w:val="00EA2409"/>
    <w:rsid w:val="00EA2934"/>
    <w:rsid w:val="00EA5B4C"/>
    <w:rsid w:val="00EA756F"/>
    <w:rsid w:val="00EB0503"/>
    <w:rsid w:val="00EB52E0"/>
    <w:rsid w:val="00EB66CD"/>
    <w:rsid w:val="00EC02D3"/>
    <w:rsid w:val="00EC19C2"/>
    <w:rsid w:val="00EC7F08"/>
    <w:rsid w:val="00ED0B81"/>
    <w:rsid w:val="00ED457A"/>
    <w:rsid w:val="00ED63F9"/>
    <w:rsid w:val="00ED6EC9"/>
    <w:rsid w:val="00ED7036"/>
    <w:rsid w:val="00EE03DA"/>
    <w:rsid w:val="00EE5633"/>
    <w:rsid w:val="00EE63EC"/>
    <w:rsid w:val="00EE7E18"/>
    <w:rsid w:val="00EF067D"/>
    <w:rsid w:val="00EF198B"/>
    <w:rsid w:val="00EF4BBD"/>
    <w:rsid w:val="00F02CBD"/>
    <w:rsid w:val="00F0485D"/>
    <w:rsid w:val="00F05797"/>
    <w:rsid w:val="00F06370"/>
    <w:rsid w:val="00F11B06"/>
    <w:rsid w:val="00F131FD"/>
    <w:rsid w:val="00F21B8C"/>
    <w:rsid w:val="00F268D1"/>
    <w:rsid w:val="00F26A35"/>
    <w:rsid w:val="00F31F67"/>
    <w:rsid w:val="00F37371"/>
    <w:rsid w:val="00F40C06"/>
    <w:rsid w:val="00F418D2"/>
    <w:rsid w:val="00F41B60"/>
    <w:rsid w:val="00F4368E"/>
    <w:rsid w:val="00F436C0"/>
    <w:rsid w:val="00F456CE"/>
    <w:rsid w:val="00F47592"/>
    <w:rsid w:val="00F47DDE"/>
    <w:rsid w:val="00F54B54"/>
    <w:rsid w:val="00F563A7"/>
    <w:rsid w:val="00F56728"/>
    <w:rsid w:val="00F61CE1"/>
    <w:rsid w:val="00F64CEE"/>
    <w:rsid w:val="00F667C7"/>
    <w:rsid w:val="00F67294"/>
    <w:rsid w:val="00F67C6E"/>
    <w:rsid w:val="00F7072A"/>
    <w:rsid w:val="00F70DA3"/>
    <w:rsid w:val="00F73D91"/>
    <w:rsid w:val="00F752BF"/>
    <w:rsid w:val="00F83384"/>
    <w:rsid w:val="00F85377"/>
    <w:rsid w:val="00F92409"/>
    <w:rsid w:val="00F9529F"/>
    <w:rsid w:val="00F9556D"/>
    <w:rsid w:val="00FA20CA"/>
    <w:rsid w:val="00FA5521"/>
    <w:rsid w:val="00FA63AC"/>
    <w:rsid w:val="00FB1B7B"/>
    <w:rsid w:val="00FB283F"/>
    <w:rsid w:val="00FB3B06"/>
    <w:rsid w:val="00FB58CB"/>
    <w:rsid w:val="00FC2045"/>
    <w:rsid w:val="00FC428B"/>
    <w:rsid w:val="00FC6A66"/>
    <w:rsid w:val="00FC6A78"/>
    <w:rsid w:val="00FC756B"/>
    <w:rsid w:val="00FD39DC"/>
    <w:rsid w:val="00FD4181"/>
    <w:rsid w:val="00FD65E9"/>
    <w:rsid w:val="00FD7742"/>
    <w:rsid w:val="00FE0D4A"/>
    <w:rsid w:val="00FE16F4"/>
    <w:rsid w:val="00FE25AF"/>
    <w:rsid w:val="00FE4C2D"/>
    <w:rsid w:val="00FE5A95"/>
    <w:rsid w:val="00FE5BE5"/>
    <w:rsid w:val="00FE795E"/>
    <w:rsid w:val="00FF05B5"/>
    <w:rsid w:val="00FF1CEC"/>
    <w:rsid w:val="00FF30D4"/>
    <w:rsid w:val="00FF384C"/>
    <w:rsid w:val="00FF472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F44D"/>
  <w15:docId w15:val="{65F461FE-07F0-4F88-BCF0-B882B8E9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87E19"/>
    <w:pPr>
      <w:autoSpaceDE w:val="0"/>
      <w:autoSpaceDN w:val="0"/>
      <w:adjustRightInd w:val="0"/>
      <w:textAlignment w:val="center"/>
    </w:pPr>
    <w:rPr>
      <w:rFonts w:ascii="AvenirNext LT Pro" w:hAnsi="AvenirNext LT Pro" w:cs="AvenirNext LT Pro Regular"/>
      <w:color w:val="000000"/>
      <w:sz w:val="25"/>
      <w:szCs w:val="25"/>
      <w:shd w:val="clear" w:color="auto" w:fill="FFFFFF"/>
    </w:rPr>
  </w:style>
  <w:style w:type="paragraph" w:customStyle="1" w:styleId="Subhead">
    <w:name w:val="Subhead"/>
    <w:basedOn w:val="body"/>
    <w:qFormat/>
    <w:rsid w:val="00B73C87"/>
    <w:rPr>
      <w:rFonts w:ascii="Avenir Next LT Pro Medium" w:hAnsi="Avenir Next LT Pro Medium" w:cs="AvenirNext LT Pro Bold"/>
      <w:b/>
      <w:bCs/>
    </w:rPr>
  </w:style>
  <w:style w:type="paragraph" w:styleId="NormalWeb">
    <w:name w:val="Normal (Web)"/>
    <w:basedOn w:val="Normal"/>
    <w:uiPriority w:val="99"/>
    <w:semiHidden/>
    <w:unhideWhenUsed/>
    <w:rsid w:val="00ED0B81"/>
    <w:pPr>
      <w:spacing w:before="100" w:beforeAutospacing="1" w:after="100" w:afterAutospacing="1"/>
    </w:pPr>
  </w:style>
  <w:style w:type="paragraph" w:customStyle="1" w:styleId="Headline">
    <w:name w:val="Headline"/>
    <w:basedOn w:val="Normal"/>
    <w:qFormat/>
    <w:rsid w:val="00831F84"/>
    <w:rPr>
      <w:rFonts w:ascii="Avenir Next LT Pro Medium" w:eastAsiaTheme="minorEastAsia" w:hAnsi="Avenir Next LT Pro Medium"/>
      <w:b/>
      <w:bCs/>
      <w:sz w:val="100"/>
      <w:szCs w:val="100"/>
    </w:rPr>
  </w:style>
  <w:style w:type="paragraph" w:styleId="Header">
    <w:name w:val="header"/>
    <w:basedOn w:val="Normal"/>
    <w:link w:val="HeaderChar"/>
    <w:uiPriority w:val="99"/>
    <w:unhideWhenUsed/>
    <w:rsid w:val="00185667"/>
    <w:pPr>
      <w:tabs>
        <w:tab w:val="center" w:pos="4680"/>
        <w:tab w:val="right" w:pos="9360"/>
      </w:tabs>
    </w:pPr>
    <w:rPr>
      <w:rFonts w:ascii="AvenirNext LT Pro" w:eastAsiaTheme="minorEastAsia" w:hAnsi="AvenirNext LT Pro"/>
      <w:sz w:val="40"/>
      <w:szCs w:val="40"/>
    </w:rPr>
  </w:style>
  <w:style w:type="character" w:customStyle="1" w:styleId="HeaderChar">
    <w:name w:val="Header Char"/>
    <w:basedOn w:val="DefaultParagraphFont"/>
    <w:link w:val="Header"/>
    <w:uiPriority w:val="99"/>
    <w:rsid w:val="00185667"/>
    <w:rPr>
      <w:rFonts w:ascii="AvenirNext LT Pro" w:eastAsiaTheme="minorEastAsia" w:hAnsi="AvenirNext LT Pro"/>
      <w:sz w:val="40"/>
      <w:szCs w:val="40"/>
    </w:rPr>
  </w:style>
  <w:style w:type="paragraph" w:styleId="Footer">
    <w:name w:val="footer"/>
    <w:basedOn w:val="Normal"/>
    <w:link w:val="FooterChar"/>
    <w:uiPriority w:val="99"/>
    <w:unhideWhenUsed/>
    <w:rsid w:val="009911DC"/>
    <w:pPr>
      <w:tabs>
        <w:tab w:val="center" w:pos="4680"/>
        <w:tab w:val="right" w:pos="9360"/>
      </w:tabs>
    </w:pPr>
    <w:rPr>
      <w:b/>
      <w:bCs/>
      <w:sz w:val="16"/>
      <w:szCs w:val="16"/>
    </w:rPr>
  </w:style>
  <w:style w:type="character" w:customStyle="1" w:styleId="FooterChar">
    <w:name w:val="Footer Char"/>
    <w:basedOn w:val="DefaultParagraphFont"/>
    <w:link w:val="Footer"/>
    <w:uiPriority w:val="99"/>
    <w:rsid w:val="009911DC"/>
    <w:rPr>
      <w:rFonts w:ascii="Avenir Next LT Pro" w:hAnsi="Avenir Next LT Pro"/>
      <w:b/>
      <w:bCs/>
      <w:sz w:val="16"/>
      <w:szCs w:val="16"/>
    </w:rPr>
  </w:style>
  <w:style w:type="paragraph" w:customStyle="1" w:styleId="Bullets">
    <w:name w:val="Bullets"/>
    <w:basedOn w:val="body"/>
    <w:qFormat/>
    <w:rsid w:val="00AF4DAD"/>
    <w:pPr>
      <w:numPr>
        <w:numId w:val="13"/>
      </w:numPr>
    </w:pPr>
    <w:rPr>
      <w:rFonts w:ascii="Avenir Next LT Pro" w:hAnsi="Avenir Next LT Pro"/>
      <w:sz w:val="19"/>
    </w:rPr>
  </w:style>
  <w:style w:type="paragraph" w:customStyle="1" w:styleId="SubheadSmall">
    <w:name w:val="Subhead Small"/>
    <w:basedOn w:val="Subhead"/>
    <w:qFormat/>
    <w:rsid w:val="00B73C87"/>
    <w:rPr>
      <w:sz w:val="19"/>
      <w:szCs w:val="19"/>
    </w:rPr>
  </w:style>
  <w:style w:type="paragraph" w:customStyle="1" w:styleId="BodySmall">
    <w:name w:val="Body Small"/>
    <w:basedOn w:val="body"/>
    <w:qFormat/>
    <w:rsid w:val="00AF4DAD"/>
    <w:rPr>
      <w:rFonts w:ascii="Avenir Next LT Pro" w:hAnsi="Avenir Next LT Pro"/>
      <w:sz w:val="19"/>
      <w:szCs w:val="19"/>
    </w:rPr>
  </w:style>
  <w:style w:type="character" w:customStyle="1" w:styleId="UnresolvedMention1">
    <w:name w:val="Unresolved Mention1"/>
    <w:basedOn w:val="DefaultParagraphFont"/>
    <w:uiPriority w:val="99"/>
    <w:semiHidden/>
    <w:unhideWhenUsed/>
    <w:rsid w:val="00D97B76"/>
    <w:rPr>
      <w:color w:val="605E5C"/>
      <w:shd w:val="clear" w:color="auto" w:fill="E1DFDD"/>
    </w:rPr>
  </w:style>
  <w:style w:type="table" w:styleId="TableGrid">
    <w:name w:val="Table Grid"/>
    <w:basedOn w:val="TableNormal"/>
    <w:uiPriority w:val="39"/>
    <w:rsid w:val="00F0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NameandDate">
    <w:name w:val="Project Name and Date"/>
    <w:basedOn w:val="Header"/>
    <w:link w:val="ProjectNameandDateChar"/>
    <w:qFormat/>
    <w:rsid w:val="00AF4DAD"/>
    <w:pPr>
      <w:spacing w:before="120" w:after="100" w:afterAutospacing="1"/>
    </w:pPr>
    <w:rPr>
      <w:rFonts w:ascii="Avenir Next LT Pro" w:hAnsi="Avenir Next LT Pro"/>
      <w:noProof/>
    </w:rPr>
  </w:style>
  <w:style w:type="paragraph" w:styleId="BalloonText">
    <w:name w:val="Balloon Text"/>
    <w:basedOn w:val="Normal"/>
    <w:link w:val="BalloonTextChar"/>
    <w:uiPriority w:val="99"/>
    <w:semiHidden/>
    <w:unhideWhenUsed/>
    <w:rsid w:val="00AF4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DAD"/>
    <w:rPr>
      <w:rFonts w:ascii="Segoe UI" w:hAnsi="Segoe UI" w:cs="Segoe UI"/>
      <w:sz w:val="18"/>
      <w:szCs w:val="18"/>
    </w:rPr>
  </w:style>
  <w:style w:type="paragraph" w:customStyle="1" w:styleId="FooterBodySmall">
    <w:name w:val="Footer Body Small"/>
    <w:basedOn w:val="Footer"/>
    <w:link w:val="FooterBodySmallChar"/>
    <w:qFormat/>
    <w:rsid w:val="002F3AF7"/>
    <w:rPr>
      <w:rFonts w:ascii="Avenir Next LT Pro" w:hAnsi="Avenir Next LT Pro"/>
      <w:b w:val="0"/>
      <w:bCs w:val="0"/>
      <w:shd w:val="clear" w:color="auto" w:fill="FFFFFF"/>
    </w:rPr>
  </w:style>
  <w:style w:type="character" w:customStyle="1" w:styleId="FooterBodySmallChar">
    <w:name w:val="Footer Body Small Char"/>
    <w:basedOn w:val="FooterChar"/>
    <w:link w:val="FooterBodySmall"/>
    <w:rsid w:val="002F3AF7"/>
    <w:rPr>
      <w:rFonts w:ascii="Avenir Next LT Pro" w:eastAsia="Times New Roman" w:hAnsi="Avenir Next LT Pro" w:cs="Times New Roman"/>
      <w:b w:val="0"/>
      <w:bCs w:val="0"/>
      <w:sz w:val="16"/>
      <w:szCs w:val="16"/>
    </w:rPr>
  </w:style>
  <w:style w:type="character" w:customStyle="1" w:styleId="ProjectNameandDateChar">
    <w:name w:val="Project Name and Date Char"/>
    <w:basedOn w:val="DefaultParagraphFont"/>
    <w:link w:val="ProjectNameandDate"/>
    <w:rsid w:val="00831F84"/>
    <w:rPr>
      <w:rFonts w:ascii="Avenir Next LT Pro" w:eastAsiaTheme="minorEastAsia" w:hAnsi="Avenir Next LT Pro"/>
      <w:noProof/>
      <w:sz w:val="40"/>
      <w:szCs w:val="40"/>
    </w:rPr>
  </w:style>
  <w:style w:type="paragraph" w:customStyle="1" w:styleId="Subheadfooter">
    <w:name w:val="Subhead footer"/>
    <w:basedOn w:val="Footer"/>
    <w:autoRedefine/>
    <w:qFormat/>
    <w:rsid w:val="00B73C87"/>
    <w:rPr>
      <w:rFonts w:ascii="Avenir Next LT Pro Medium" w:hAnsi="Avenir Next LT Pro Medium" w:cs="Times New Roman (Body CS)"/>
      <w:noProof/>
      <w:sz w:val="15"/>
    </w:rPr>
  </w:style>
  <w:style w:type="paragraph" w:customStyle="1" w:styleId="ProjectNameHeading">
    <w:name w:val="Project Name Heading"/>
    <w:basedOn w:val="ProjectNameandDate"/>
    <w:qFormat/>
    <w:rsid w:val="00CA01D9"/>
    <w:pPr>
      <w:jc w:val="right"/>
    </w:pPr>
    <w:rPr>
      <w:sz w:val="36"/>
    </w:rPr>
  </w:style>
  <w:style w:type="paragraph" w:customStyle="1" w:styleId="ThreeLineHeadline">
    <w:name w:val="Three Line Headline"/>
    <w:basedOn w:val="Headline"/>
    <w:qFormat/>
    <w:rsid w:val="00B74DC5"/>
    <w:pPr>
      <w:tabs>
        <w:tab w:val="right" w:pos="10812"/>
      </w:tabs>
      <w:spacing w:after="120" w:line="720" w:lineRule="exact"/>
      <w:contextualSpacing/>
    </w:pPr>
    <w:rPr>
      <w:sz w:val="66"/>
    </w:rPr>
  </w:style>
  <w:style w:type="paragraph" w:styleId="NoSpacing">
    <w:name w:val="No Spacing"/>
    <w:uiPriority w:val="1"/>
    <w:qFormat/>
    <w:rsid w:val="00F26A35"/>
    <w:rPr>
      <w:rFonts w:ascii="Times New Roman" w:eastAsia="Times New Roman" w:hAnsi="Times New Roman" w:cs="Times New Roman"/>
    </w:rPr>
  </w:style>
  <w:style w:type="character" w:styleId="Hyperlink">
    <w:name w:val="Hyperlink"/>
    <w:basedOn w:val="DefaultParagraphFont"/>
    <w:uiPriority w:val="99"/>
    <w:unhideWhenUsed/>
    <w:rsid w:val="00F418D2"/>
    <w:rPr>
      <w:color w:val="0563C1" w:themeColor="hyperlink"/>
      <w:u w:val="single"/>
    </w:rPr>
  </w:style>
  <w:style w:type="paragraph" w:customStyle="1" w:styleId="Body0">
    <w:name w:val="Body"/>
    <w:basedOn w:val="Normal"/>
    <w:link w:val="BodyChar"/>
    <w:qFormat/>
    <w:rsid w:val="00700118"/>
    <w:pPr>
      <w:suppressAutoHyphens/>
      <w:autoSpaceDE w:val="0"/>
      <w:autoSpaceDN w:val="0"/>
      <w:adjustRightInd w:val="0"/>
      <w:spacing w:after="130" w:line="260" w:lineRule="atLeast"/>
      <w:jc w:val="both"/>
      <w:textAlignment w:val="center"/>
    </w:pPr>
    <w:rPr>
      <w:rFonts w:ascii="Arial" w:hAnsi="Arial" w:cs="Arial"/>
      <w:szCs w:val="28"/>
      <w:lang w:eastAsia="en-CA"/>
    </w:rPr>
  </w:style>
  <w:style w:type="character" w:customStyle="1" w:styleId="BodyChar">
    <w:name w:val="Body Char"/>
    <w:link w:val="Body0"/>
    <w:rsid w:val="00700118"/>
    <w:rPr>
      <w:rFonts w:ascii="Arial" w:eastAsia="Times New Roman" w:hAnsi="Arial" w:cs="Arial"/>
      <w:szCs w:val="28"/>
      <w:lang w:eastAsia="en-CA"/>
    </w:rPr>
  </w:style>
  <w:style w:type="paragraph" w:customStyle="1" w:styleId="Bullet1">
    <w:name w:val="Bullet1"/>
    <w:basedOn w:val="Normal"/>
    <w:link w:val="Bullet1Char"/>
    <w:autoRedefine/>
    <w:qFormat/>
    <w:rsid w:val="00700118"/>
    <w:pPr>
      <w:numPr>
        <w:numId w:val="14"/>
      </w:numPr>
      <w:spacing w:after="140" w:line="260" w:lineRule="exact"/>
    </w:pPr>
    <w:rPr>
      <w:rFonts w:ascii="Arial" w:hAnsi="Arial" w:cs="Arial"/>
      <w:szCs w:val="28"/>
      <w:lang w:eastAsia="en-CA"/>
    </w:rPr>
  </w:style>
  <w:style w:type="character" w:customStyle="1" w:styleId="Bullet1Char">
    <w:name w:val="Bullet1 Char"/>
    <w:link w:val="Bullet1"/>
    <w:rsid w:val="00700118"/>
    <w:rPr>
      <w:rFonts w:ascii="Arial" w:eastAsia="Times New Roman" w:hAnsi="Arial" w:cs="Arial"/>
      <w:szCs w:val="28"/>
      <w:lang w:eastAsia="en-CA"/>
    </w:rPr>
  </w:style>
  <w:style w:type="character" w:styleId="CommentReference">
    <w:name w:val="annotation reference"/>
    <w:basedOn w:val="DefaultParagraphFont"/>
    <w:uiPriority w:val="99"/>
    <w:semiHidden/>
    <w:unhideWhenUsed/>
    <w:rsid w:val="00A3392D"/>
    <w:rPr>
      <w:sz w:val="16"/>
      <w:szCs w:val="16"/>
    </w:rPr>
  </w:style>
  <w:style w:type="paragraph" w:styleId="CommentText">
    <w:name w:val="annotation text"/>
    <w:basedOn w:val="Normal"/>
    <w:link w:val="CommentTextChar"/>
    <w:uiPriority w:val="99"/>
    <w:unhideWhenUsed/>
    <w:rsid w:val="00A3392D"/>
    <w:rPr>
      <w:sz w:val="20"/>
      <w:szCs w:val="20"/>
    </w:rPr>
  </w:style>
  <w:style w:type="character" w:customStyle="1" w:styleId="CommentTextChar">
    <w:name w:val="Comment Text Char"/>
    <w:basedOn w:val="DefaultParagraphFont"/>
    <w:link w:val="CommentText"/>
    <w:uiPriority w:val="99"/>
    <w:rsid w:val="00A33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92D"/>
    <w:rPr>
      <w:b/>
      <w:bCs/>
    </w:rPr>
  </w:style>
  <w:style w:type="character" w:customStyle="1" w:styleId="CommentSubjectChar">
    <w:name w:val="Comment Subject Char"/>
    <w:basedOn w:val="CommentTextChar"/>
    <w:link w:val="CommentSubject"/>
    <w:uiPriority w:val="99"/>
    <w:semiHidden/>
    <w:rsid w:val="00A3392D"/>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36DDC"/>
    <w:pPr>
      <w:widowControl w:val="0"/>
      <w:autoSpaceDE w:val="0"/>
      <w:autoSpaceDN w:val="0"/>
    </w:pPr>
    <w:rPr>
      <w:rFonts w:ascii="AvenirNext LT Pro Regular" w:eastAsia="AvenirNext LT Pro Regular" w:hAnsi="AvenirNext LT Pro Regular" w:cs="AvenirNext LT Pro Regular"/>
      <w:sz w:val="21"/>
      <w:szCs w:val="21"/>
      <w:lang w:bidi="en-US"/>
    </w:rPr>
  </w:style>
  <w:style w:type="character" w:customStyle="1" w:styleId="BodyTextChar">
    <w:name w:val="Body Text Char"/>
    <w:basedOn w:val="DefaultParagraphFont"/>
    <w:link w:val="BodyText"/>
    <w:uiPriority w:val="1"/>
    <w:rsid w:val="00A36DDC"/>
    <w:rPr>
      <w:rFonts w:ascii="AvenirNext LT Pro Regular" w:eastAsia="AvenirNext LT Pro Regular" w:hAnsi="AvenirNext LT Pro Regular" w:cs="AvenirNext LT Pro Regular"/>
      <w:sz w:val="21"/>
      <w:szCs w:val="21"/>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8735">
      <w:bodyDiv w:val="1"/>
      <w:marLeft w:val="0"/>
      <w:marRight w:val="0"/>
      <w:marTop w:val="0"/>
      <w:marBottom w:val="0"/>
      <w:divBdr>
        <w:top w:val="none" w:sz="0" w:space="0" w:color="auto"/>
        <w:left w:val="none" w:sz="0" w:space="0" w:color="auto"/>
        <w:bottom w:val="none" w:sz="0" w:space="0" w:color="auto"/>
        <w:right w:val="none" w:sz="0" w:space="0" w:color="auto"/>
      </w:divBdr>
    </w:div>
    <w:div w:id="235553971">
      <w:bodyDiv w:val="1"/>
      <w:marLeft w:val="0"/>
      <w:marRight w:val="0"/>
      <w:marTop w:val="0"/>
      <w:marBottom w:val="0"/>
      <w:divBdr>
        <w:top w:val="none" w:sz="0" w:space="0" w:color="auto"/>
        <w:left w:val="none" w:sz="0" w:space="0" w:color="auto"/>
        <w:bottom w:val="none" w:sz="0" w:space="0" w:color="auto"/>
        <w:right w:val="none" w:sz="0" w:space="0" w:color="auto"/>
      </w:divBdr>
    </w:div>
    <w:div w:id="330718694">
      <w:bodyDiv w:val="1"/>
      <w:marLeft w:val="0"/>
      <w:marRight w:val="0"/>
      <w:marTop w:val="0"/>
      <w:marBottom w:val="0"/>
      <w:divBdr>
        <w:top w:val="none" w:sz="0" w:space="0" w:color="auto"/>
        <w:left w:val="none" w:sz="0" w:space="0" w:color="auto"/>
        <w:bottom w:val="none" w:sz="0" w:space="0" w:color="auto"/>
        <w:right w:val="none" w:sz="0" w:space="0" w:color="auto"/>
      </w:divBdr>
    </w:div>
    <w:div w:id="531188009">
      <w:bodyDiv w:val="1"/>
      <w:marLeft w:val="0"/>
      <w:marRight w:val="0"/>
      <w:marTop w:val="0"/>
      <w:marBottom w:val="0"/>
      <w:divBdr>
        <w:top w:val="none" w:sz="0" w:space="0" w:color="auto"/>
        <w:left w:val="none" w:sz="0" w:space="0" w:color="auto"/>
        <w:bottom w:val="none" w:sz="0" w:space="0" w:color="auto"/>
        <w:right w:val="none" w:sz="0" w:space="0" w:color="auto"/>
      </w:divBdr>
    </w:div>
    <w:div w:id="662122024">
      <w:bodyDiv w:val="1"/>
      <w:marLeft w:val="0"/>
      <w:marRight w:val="0"/>
      <w:marTop w:val="0"/>
      <w:marBottom w:val="0"/>
      <w:divBdr>
        <w:top w:val="none" w:sz="0" w:space="0" w:color="auto"/>
        <w:left w:val="none" w:sz="0" w:space="0" w:color="auto"/>
        <w:bottom w:val="none" w:sz="0" w:space="0" w:color="auto"/>
        <w:right w:val="none" w:sz="0" w:space="0" w:color="auto"/>
      </w:divBdr>
    </w:div>
    <w:div w:id="738135088">
      <w:bodyDiv w:val="1"/>
      <w:marLeft w:val="0"/>
      <w:marRight w:val="0"/>
      <w:marTop w:val="0"/>
      <w:marBottom w:val="0"/>
      <w:divBdr>
        <w:top w:val="none" w:sz="0" w:space="0" w:color="auto"/>
        <w:left w:val="none" w:sz="0" w:space="0" w:color="auto"/>
        <w:bottom w:val="none" w:sz="0" w:space="0" w:color="auto"/>
        <w:right w:val="none" w:sz="0" w:space="0" w:color="auto"/>
      </w:divBdr>
    </w:div>
    <w:div w:id="833882106">
      <w:bodyDiv w:val="1"/>
      <w:marLeft w:val="0"/>
      <w:marRight w:val="0"/>
      <w:marTop w:val="0"/>
      <w:marBottom w:val="0"/>
      <w:divBdr>
        <w:top w:val="none" w:sz="0" w:space="0" w:color="auto"/>
        <w:left w:val="none" w:sz="0" w:space="0" w:color="auto"/>
        <w:bottom w:val="none" w:sz="0" w:space="0" w:color="auto"/>
        <w:right w:val="none" w:sz="0" w:space="0" w:color="auto"/>
      </w:divBdr>
    </w:div>
    <w:div w:id="856579723">
      <w:bodyDiv w:val="1"/>
      <w:marLeft w:val="0"/>
      <w:marRight w:val="0"/>
      <w:marTop w:val="0"/>
      <w:marBottom w:val="0"/>
      <w:divBdr>
        <w:top w:val="none" w:sz="0" w:space="0" w:color="auto"/>
        <w:left w:val="none" w:sz="0" w:space="0" w:color="auto"/>
        <w:bottom w:val="none" w:sz="0" w:space="0" w:color="auto"/>
        <w:right w:val="none" w:sz="0" w:space="0" w:color="auto"/>
      </w:divBdr>
    </w:div>
    <w:div w:id="111490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398">
          <w:marLeft w:val="0"/>
          <w:marRight w:val="-2400"/>
          <w:marTop w:val="0"/>
          <w:marBottom w:val="0"/>
          <w:divBdr>
            <w:top w:val="none" w:sz="0" w:space="0" w:color="auto"/>
            <w:left w:val="none" w:sz="0" w:space="0" w:color="auto"/>
            <w:bottom w:val="none" w:sz="0" w:space="0" w:color="auto"/>
            <w:right w:val="none" w:sz="0" w:space="0" w:color="auto"/>
          </w:divBdr>
          <w:divsChild>
            <w:div w:id="132262685">
              <w:marLeft w:val="0"/>
              <w:marRight w:val="0"/>
              <w:marTop w:val="0"/>
              <w:marBottom w:val="0"/>
              <w:divBdr>
                <w:top w:val="none" w:sz="0" w:space="0" w:color="auto"/>
                <w:left w:val="none" w:sz="0" w:space="0" w:color="auto"/>
                <w:bottom w:val="none" w:sz="0" w:space="0" w:color="auto"/>
                <w:right w:val="none" w:sz="0" w:space="0" w:color="auto"/>
              </w:divBdr>
              <w:divsChild>
                <w:div w:id="9426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498">
          <w:marLeft w:val="432"/>
          <w:marRight w:val="432"/>
          <w:marTop w:val="150"/>
          <w:marBottom w:val="150"/>
          <w:divBdr>
            <w:top w:val="none" w:sz="0" w:space="0" w:color="auto"/>
            <w:left w:val="none" w:sz="0" w:space="0" w:color="auto"/>
            <w:bottom w:val="none" w:sz="0" w:space="0" w:color="auto"/>
            <w:right w:val="none" w:sz="0" w:space="0" w:color="auto"/>
          </w:divBdr>
        </w:div>
      </w:divsChild>
    </w:div>
    <w:div w:id="1128358109">
      <w:bodyDiv w:val="1"/>
      <w:marLeft w:val="0"/>
      <w:marRight w:val="0"/>
      <w:marTop w:val="0"/>
      <w:marBottom w:val="0"/>
      <w:divBdr>
        <w:top w:val="none" w:sz="0" w:space="0" w:color="auto"/>
        <w:left w:val="none" w:sz="0" w:space="0" w:color="auto"/>
        <w:bottom w:val="none" w:sz="0" w:space="0" w:color="auto"/>
        <w:right w:val="none" w:sz="0" w:space="0" w:color="auto"/>
      </w:divBdr>
    </w:div>
    <w:div w:id="1200582997">
      <w:bodyDiv w:val="1"/>
      <w:marLeft w:val="0"/>
      <w:marRight w:val="0"/>
      <w:marTop w:val="0"/>
      <w:marBottom w:val="0"/>
      <w:divBdr>
        <w:top w:val="none" w:sz="0" w:space="0" w:color="auto"/>
        <w:left w:val="none" w:sz="0" w:space="0" w:color="auto"/>
        <w:bottom w:val="none" w:sz="0" w:space="0" w:color="auto"/>
        <w:right w:val="none" w:sz="0" w:space="0" w:color="auto"/>
      </w:divBdr>
    </w:div>
    <w:div w:id="1294094286">
      <w:bodyDiv w:val="1"/>
      <w:marLeft w:val="0"/>
      <w:marRight w:val="0"/>
      <w:marTop w:val="0"/>
      <w:marBottom w:val="0"/>
      <w:divBdr>
        <w:top w:val="none" w:sz="0" w:space="0" w:color="auto"/>
        <w:left w:val="none" w:sz="0" w:space="0" w:color="auto"/>
        <w:bottom w:val="none" w:sz="0" w:space="0" w:color="auto"/>
        <w:right w:val="none" w:sz="0" w:space="0" w:color="auto"/>
      </w:divBdr>
    </w:div>
    <w:div w:id="1407723204">
      <w:bodyDiv w:val="1"/>
      <w:marLeft w:val="0"/>
      <w:marRight w:val="0"/>
      <w:marTop w:val="0"/>
      <w:marBottom w:val="0"/>
      <w:divBdr>
        <w:top w:val="none" w:sz="0" w:space="0" w:color="auto"/>
        <w:left w:val="none" w:sz="0" w:space="0" w:color="auto"/>
        <w:bottom w:val="none" w:sz="0" w:space="0" w:color="auto"/>
        <w:right w:val="none" w:sz="0" w:space="0" w:color="auto"/>
      </w:divBdr>
    </w:div>
    <w:div w:id="1498302971">
      <w:bodyDiv w:val="1"/>
      <w:marLeft w:val="0"/>
      <w:marRight w:val="0"/>
      <w:marTop w:val="0"/>
      <w:marBottom w:val="0"/>
      <w:divBdr>
        <w:top w:val="none" w:sz="0" w:space="0" w:color="auto"/>
        <w:left w:val="none" w:sz="0" w:space="0" w:color="auto"/>
        <w:bottom w:val="none" w:sz="0" w:space="0" w:color="auto"/>
        <w:right w:val="none" w:sz="0" w:space="0" w:color="auto"/>
      </w:divBdr>
    </w:div>
    <w:div w:id="1539900987">
      <w:bodyDiv w:val="1"/>
      <w:marLeft w:val="0"/>
      <w:marRight w:val="0"/>
      <w:marTop w:val="0"/>
      <w:marBottom w:val="0"/>
      <w:divBdr>
        <w:top w:val="none" w:sz="0" w:space="0" w:color="auto"/>
        <w:left w:val="none" w:sz="0" w:space="0" w:color="auto"/>
        <w:bottom w:val="none" w:sz="0" w:space="0" w:color="auto"/>
        <w:right w:val="none" w:sz="0" w:space="0" w:color="auto"/>
      </w:divBdr>
    </w:div>
    <w:div w:id="1553729630">
      <w:bodyDiv w:val="1"/>
      <w:marLeft w:val="0"/>
      <w:marRight w:val="0"/>
      <w:marTop w:val="0"/>
      <w:marBottom w:val="0"/>
      <w:divBdr>
        <w:top w:val="none" w:sz="0" w:space="0" w:color="auto"/>
        <w:left w:val="none" w:sz="0" w:space="0" w:color="auto"/>
        <w:bottom w:val="none" w:sz="0" w:space="0" w:color="auto"/>
        <w:right w:val="none" w:sz="0" w:space="0" w:color="auto"/>
      </w:divBdr>
    </w:div>
    <w:div w:id="1688865259">
      <w:bodyDiv w:val="1"/>
      <w:marLeft w:val="0"/>
      <w:marRight w:val="0"/>
      <w:marTop w:val="0"/>
      <w:marBottom w:val="0"/>
      <w:divBdr>
        <w:top w:val="none" w:sz="0" w:space="0" w:color="auto"/>
        <w:left w:val="none" w:sz="0" w:space="0" w:color="auto"/>
        <w:bottom w:val="none" w:sz="0" w:space="0" w:color="auto"/>
        <w:right w:val="none" w:sz="0" w:space="0" w:color="auto"/>
      </w:divBdr>
    </w:div>
    <w:div w:id="1751731089">
      <w:bodyDiv w:val="1"/>
      <w:marLeft w:val="0"/>
      <w:marRight w:val="0"/>
      <w:marTop w:val="0"/>
      <w:marBottom w:val="0"/>
      <w:divBdr>
        <w:top w:val="none" w:sz="0" w:space="0" w:color="auto"/>
        <w:left w:val="none" w:sz="0" w:space="0" w:color="auto"/>
        <w:bottom w:val="none" w:sz="0" w:space="0" w:color="auto"/>
        <w:right w:val="none" w:sz="0" w:space="0" w:color="auto"/>
      </w:divBdr>
    </w:div>
    <w:div w:id="1795365333">
      <w:bodyDiv w:val="1"/>
      <w:marLeft w:val="0"/>
      <w:marRight w:val="0"/>
      <w:marTop w:val="0"/>
      <w:marBottom w:val="0"/>
      <w:divBdr>
        <w:top w:val="none" w:sz="0" w:space="0" w:color="auto"/>
        <w:left w:val="none" w:sz="0" w:space="0" w:color="auto"/>
        <w:bottom w:val="none" w:sz="0" w:space="0" w:color="auto"/>
        <w:right w:val="none" w:sz="0" w:space="0" w:color="auto"/>
      </w:divBdr>
    </w:div>
    <w:div w:id="1806316112">
      <w:bodyDiv w:val="1"/>
      <w:marLeft w:val="0"/>
      <w:marRight w:val="0"/>
      <w:marTop w:val="0"/>
      <w:marBottom w:val="0"/>
      <w:divBdr>
        <w:top w:val="none" w:sz="0" w:space="0" w:color="auto"/>
        <w:left w:val="none" w:sz="0" w:space="0" w:color="auto"/>
        <w:bottom w:val="none" w:sz="0" w:space="0" w:color="auto"/>
        <w:right w:val="none" w:sz="0" w:space="0" w:color="auto"/>
      </w:divBdr>
      <w:divsChild>
        <w:div w:id="699934297">
          <w:marLeft w:val="0"/>
          <w:marRight w:val="-2400"/>
          <w:marTop w:val="0"/>
          <w:marBottom w:val="0"/>
          <w:divBdr>
            <w:top w:val="none" w:sz="0" w:space="0" w:color="auto"/>
            <w:left w:val="none" w:sz="0" w:space="0" w:color="auto"/>
            <w:bottom w:val="none" w:sz="0" w:space="0" w:color="auto"/>
            <w:right w:val="none" w:sz="0" w:space="0" w:color="auto"/>
          </w:divBdr>
          <w:divsChild>
            <w:div w:id="243882435">
              <w:marLeft w:val="0"/>
              <w:marRight w:val="0"/>
              <w:marTop w:val="0"/>
              <w:marBottom w:val="0"/>
              <w:divBdr>
                <w:top w:val="none" w:sz="0" w:space="0" w:color="auto"/>
                <w:left w:val="none" w:sz="0" w:space="0" w:color="auto"/>
                <w:bottom w:val="none" w:sz="0" w:space="0" w:color="auto"/>
                <w:right w:val="none" w:sz="0" w:space="0" w:color="auto"/>
              </w:divBdr>
              <w:divsChild>
                <w:div w:id="6429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79707">
          <w:marLeft w:val="432"/>
          <w:marRight w:val="432"/>
          <w:marTop w:val="150"/>
          <w:marBottom w:val="150"/>
          <w:divBdr>
            <w:top w:val="none" w:sz="0" w:space="0" w:color="auto"/>
            <w:left w:val="none" w:sz="0" w:space="0" w:color="auto"/>
            <w:bottom w:val="none" w:sz="0" w:space="0" w:color="auto"/>
            <w:right w:val="none" w:sz="0" w:space="0" w:color="auto"/>
          </w:divBdr>
        </w:div>
      </w:divsChild>
    </w:div>
    <w:div w:id="1880970775">
      <w:bodyDiv w:val="1"/>
      <w:marLeft w:val="0"/>
      <w:marRight w:val="0"/>
      <w:marTop w:val="0"/>
      <w:marBottom w:val="0"/>
      <w:divBdr>
        <w:top w:val="none" w:sz="0" w:space="0" w:color="auto"/>
        <w:left w:val="none" w:sz="0" w:space="0" w:color="auto"/>
        <w:bottom w:val="none" w:sz="0" w:space="0" w:color="auto"/>
        <w:right w:val="none" w:sz="0" w:space="0" w:color="auto"/>
      </w:divBdr>
    </w:div>
    <w:div w:id="1905407021">
      <w:bodyDiv w:val="1"/>
      <w:marLeft w:val="0"/>
      <w:marRight w:val="0"/>
      <w:marTop w:val="0"/>
      <w:marBottom w:val="0"/>
      <w:divBdr>
        <w:top w:val="none" w:sz="0" w:space="0" w:color="auto"/>
        <w:left w:val="none" w:sz="0" w:space="0" w:color="auto"/>
        <w:bottom w:val="none" w:sz="0" w:space="0" w:color="auto"/>
        <w:right w:val="none" w:sz="0" w:space="0" w:color="auto"/>
      </w:divBdr>
    </w:div>
    <w:div w:id="1931617187">
      <w:bodyDiv w:val="1"/>
      <w:marLeft w:val="0"/>
      <w:marRight w:val="0"/>
      <w:marTop w:val="0"/>
      <w:marBottom w:val="0"/>
      <w:divBdr>
        <w:top w:val="none" w:sz="0" w:space="0" w:color="auto"/>
        <w:left w:val="none" w:sz="0" w:space="0" w:color="auto"/>
        <w:bottom w:val="none" w:sz="0" w:space="0" w:color="auto"/>
        <w:right w:val="none" w:sz="0" w:space="0" w:color="auto"/>
      </w:divBdr>
      <w:divsChild>
        <w:div w:id="1744448311">
          <w:marLeft w:val="0"/>
          <w:marRight w:val="-2400"/>
          <w:marTop w:val="0"/>
          <w:marBottom w:val="0"/>
          <w:divBdr>
            <w:top w:val="none" w:sz="0" w:space="0" w:color="auto"/>
            <w:left w:val="none" w:sz="0" w:space="0" w:color="auto"/>
            <w:bottom w:val="none" w:sz="0" w:space="0" w:color="auto"/>
            <w:right w:val="none" w:sz="0" w:space="0" w:color="auto"/>
          </w:divBdr>
          <w:divsChild>
            <w:div w:id="1931618546">
              <w:marLeft w:val="0"/>
              <w:marRight w:val="0"/>
              <w:marTop w:val="0"/>
              <w:marBottom w:val="0"/>
              <w:divBdr>
                <w:top w:val="none" w:sz="0" w:space="0" w:color="auto"/>
                <w:left w:val="none" w:sz="0" w:space="0" w:color="auto"/>
                <w:bottom w:val="none" w:sz="0" w:space="0" w:color="auto"/>
                <w:right w:val="none" w:sz="0" w:space="0" w:color="auto"/>
              </w:divBdr>
              <w:divsChild>
                <w:div w:id="1467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041">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etrolinx.com/en/greaterregion/projects/lakeshoreeast-go-expansion.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mailto:TorontoEast@metrolinx.com"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94fdeb8-8f2d-42aa-af75-0caf212f1c8f">
      <UserInfo>
        <DisplayName/>
        <AccountId xsi:nil="true"/>
        <AccountType/>
      </UserInfo>
    </SharedWithUsers>
    <lcf76f155ced4ddcb4097134ff3c332f xmlns="8b3d7d0a-c223-4bbb-a06e-ea9c6d53d9db">
      <Terms xmlns="http://schemas.microsoft.com/office/infopath/2007/PartnerControls"/>
    </lcf76f155ced4ddcb4097134ff3c332f>
    <TaxCatchAll xmlns="b1c35433-24da-4795-a671-3a8333ab6e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A23DB770EECA498B8744D28340482F" ma:contentTypeVersion="37" ma:contentTypeDescription="Create a new document." ma:contentTypeScope="" ma:versionID="6b7edd95be70cef796b99a3c7f873e0d">
  <xsd:schema xmlns:xsd="http://www.w3.org/2001/XMLSchema" xmlns:xs="http://www.w3.org/2001/XMLSchema" xmlns:p="http://schemas.microsoft.com/office/2006/metadata/properties" xmlns:ns2="f94fdeb8-8f2d-42aa-af75-0caf212f1c8f" xmlns:ns3="8b3d7d0a-c223-4bbb-a06e-ea9c6d53d9db" xmlns:ns4="b1c35433-24da-4795-a671-3a8333ab6e95" targetNamespace="http://schemas.microsoft.com/office/2006/metadata/properties" ma:root="true" ma:fieldsID="7ecb7b81e0a27482e63599b9758a0f1c" ns2:_="" ns3:_="" ns4:_="">
    <xsd:import namespace="f94fdeb8-8f2d-42aa-af75-0caf212f1c8f"/>
    <xsd:import namespace="8b3d7d0a-c223-4bbb-a06e-ea9c6d53d9db"/>
    <xsd:import namespace="b1c35433-24da-4795-a671-3a8333ab6e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fdeb8-8f2d-42aa-af75-0caf212f1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3d7d0a-c223-4bbb-a06e-ea9c6d53d9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4fcab4-6ec6-4f0e-ae43-bc8960fbff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35433-24da-4795-a671-3a8333ab6e95"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bc57efa-0d00-423e-9ced-a490c7af45d1}" ma:internalName="TaxCatchAll" ma:showField="CatchAllData" ma:web="f94fdeb8-8f2d-42aa-af75-0caf212f1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F1DFD841-D979-401D-89C9-702EC9F877ED}">
  <ds:schemaRefs>
    <ds:schemaRef ds:uri="http://schemas.microsoft.com/office/2006/metadata/properties"/>
    <ds:schemaRef ds:uri="http://schemas.microsoft.com/office/infopath/2007/PartnerControls"/>
    <ds:schemaRef ds:uri="f94fdeb8-8f2d-42aa-af75-0caf212f1c8f"/>
    <ds:schemaRef ds:uri="8b3d7d0a-c223-4bbb-a06e-ea9c6d53d9db"/>
    <ds:schemaRef ds:uri="b1c35433-24da-4795-a671-3a8333ab6e95"/>
  </ds:schemaRefs>
</ds:datastoreItem>
</file>

<file path=customXml/itemProps2.xml><?xml version="1.0" encoding="utf-8"?>
<ds:datastoreItem xmlns:ds="http://schemas.openxmlformats.org/officeDocument/2006/customXml" ds:itemID="{36A72B7B-ECED-4608-99A5-15F5E0DE2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fdeb8-8f2d-42aa-af75-0caf212f1c8f"/>
    <ds:schemaRef ds:uri="8b3d7d0a-c223-4bbb-a06e-ea9c6d53d9db"/>
    <ds:schemaRef ds:uri="b1c35433-24da-4795-a671-3a8333ab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6E180-E4F9-41E4-940E-D75A97B14285}">
  <ds:schemaRefs>
    <ds:schemaRef ds:uri="http://schemas.microsoft.com/sharepoint/v3/contenttype/forms"/>
  </ds:schemaRefs>
</ds:datastoreItem>
</file>

<file path=customXml/itemProps4.xml><?xml version="1.0" encoding="utf-8"?>
<ds:datastoreItem xmlns:ds="http://schemas.openxmlformats.org/officeDocument/2006/customXml" ds:itemID="{44831F54-BFEC-4739-A05A-3DDA064A3582}">
  <ds:schemaRefs>
    <ds:schemaRef ds:uri="http://schemas.openxmlformats.org/officeDocument/2006/bibliography"/>
  </ds:schemaRefs>
</ds:datastoreItem>
</file>

<file path=customXml/itemProps5.xml><?xml version="1.0" encoding="utf-8"?>
<ds:datastoreItem xmlns:ds="http://schemas.openxmlformats.org/officeDocument/2006/customXml" ds:itemID="{4A550CE8-2BF1-47FE-87C4-E7C8D82C227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808</Words>
  <Characters>4612</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Zloa_Jocelyn Stenner</dc:creator>
  <cp:keywords/>
  <dc:description/>
  <cp:lastModifiedBy>Alain Weli</cp:lastModifiedBy>
  <cp:revision>2</cp:revision>
  <cp:lastPrinted>2023-02-09T14:50:00Z</cp:lastPrinted>
  <dcterms:created xsi:type="dcterms:W3CDTF">2023-02-13T15:49:00Z</dcterms:created>
  <dcterms:modified xsi:type="dcterms:W3CDTF">2023-02-13T15:49:00Z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0x010100CBA23DB770EECA498B8744D28340482F</vt:lpwstr>
  </property>
  <property fmtid="{D5CDD505-2E9C-101B-9397-08002B2CF9AE}" pid="3" name="ComplianceAssetId">
    <vt:lpwstr/>
  </property>
  <property fmtid="{D5CDD505-2E9C-101B-9397-08002B2CF9AE}" pid="4" name="_ExtendedDescription">
    <vt:lpwstr/>
  </property>
  <property fmtid="{D5CDD505-2E9C-101B-9397-08002B2CF9AE}" pid="5" name="GrammarlyDocumentId">
    <vt:lpwstr>01d9c2dae2353416b62253ff24aaea33520ebef62c92d001d276a73fe9930e52</vt:lpwstr>
  </property>
  <property fmtid="{D5CDD505-2E9C-101B-9397-08002B2CF9AE}" pid="6" name="MediaServiceImageTags">
    <vt:lpwstr/>
  </property>
</Properties>
</file>