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82F84" w14:textId="4FE0456F" w:rsidR="00340093" w:rsidRDefault="00340093" w:rsidP="00340093">
      <w:pPr>
        <w:pStyle w:val="Default"/>
        <w:rPr>
          <w:rFonts w:ascii="AvenirNext LT Pro Medium" w:hAnsi="AvenirNext LT Pro Medium"/>
          <w:b/>
          <w:bCs/>
          <w:sz w:val="28"/>
          <w:szCs w:val="28"/>
          <w:lang w:val="en-CA"/>
        </w:rPr>
      </w:pPr>
      <w:r>
        <w:rPr>
          <w:rFonts w:ascii="AvenirNext LT Pro Medium" w:hAnsi="AvenirNext LT Pro Medium"/>
          <w:b/>
          <w:bCs/>
          <w:sz w:val="32"/>
          <w:szCs w:val="32"/>
          <w:lang w:val="en-CA"/>
        </w:rPr>
        <w:t>CONSTRUCTION LIAISON COMMITTEE UPDATE</w:t>
      </w:r>
    </w:p>
    <w:p w14:paraId="55C398D8" w14:textId="01FF5393" w:rsidR="00340093" w:rsidRDefault="00B63E23" w:rsidP="00340093">
      <w:pPr>
        <w:pStyle w:val="Default"/>
        <w:rPr>
          <w:rFonts w:ascii="AvenirNext LT Pro Regular" w:hAnsi="AvenirNext LT Pro Regular"/>
          <w:i/>
          <w:iCs/>
          <w:sz w:val="28"/>
          <w:szCs w:val="28"/>
          <w:lang w:val="en-CA"/>
        </w:rPr>
      </w:pPr>
      <w:r>
        <w:rPr>
          <w:rFonts w:ascii="AvenirNext LT Pro Regular" w:hAnsi="AvenirNext LT Pro Regular"/>
          <w:i/>
          <w:iCs/>
          <w:sz w:val="28"/>
          <w:szCs w:val="28"/>
          <w:lang w:val="en-CA"/>
        </w:rPr>
        <w:t>Mississauga Centre</w:t>
      </w:r>
    </w:p>
    <w:p w14:paraId="4BCB71A8" w14:textId="2694D9E5" w:rsidR="00340093" w:rsidRDefault="001A27BC" w:rsidP="00340093">
      <w:pPr>
        <w:pStyle w:val="Default"/>
        <w:rPr>
          <w:rFonts w:ascii="AvenirNext LT Pro Regular" w:hAnsi="AvenirNext LT Pro Regular"/>
          <w:sz w:val="28"/>
          <w:szCs w:val="28"/>
          <w:lang w:val="en-CA"/>
        </w:rPr>
      </w:pPr>
      <w:r>
        <w:rPr>
          <w:rFonts w:ascii="AvenirNext LT Pro Regular" w:hAnsi="AvenirNext LT Pro Regular"/>
          <w:sz w:val="28"/>
          <w:szCs w:val="28"/>
          <w:lang w:val="en-CA"/>
        </w:rPr>
        <w:t>May</w:t>
      </w:r>
      <w:r w:rsidR="00340093">
        <w:rPr>
          <w:rFonts w:ascii="AvenirNext LT Pro Regular" w:hAnsi="AvenirNext LT Pro Regular"/>
          <w:sz w:val="28"/>
          <w:szCs w:val="28"/>
          <w:lang w:val="en-CA"/>
        </w:rPr>
        <w:t xml:space="preserve"> 2021</w:t>
      </w:r>
    </w:p>
    <w:p w14:paraId="56D4160B" w14:textId="1D0296D2" w:rsidR="00340093" w:rsidRDefault="00340093" w:rsidP="00340093">
      <w:pPr>
        <w:pStyle w:val="Default"/>
        <w:rPr>
          <w:rFonts w:ascii="AvenirNext LT Pro Regular" w:hAnsi="AvenirNext LT Pro Regular"/>
          <w:sz w:val="28"/>
          <w:szCs w:val="28"/>
          <w:lang w:val="en-CA"/>
        </w:rPr>
      </w:pPr>
    </w:p>
    <w:p w14:paraId="215E7FEF" w14:textId="2FE3BEBD" w:rsidR="00340093" w:rsidRDefault="00340093" w:rsidP="001375E4">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Thank you for being part of the Hurontario LRT Construction Liaison Committee. </w:t>
      </w:r>
    </w:p>
    <w:p w14:paraId="415EC8CB" w14:textId="628D610B" w:rsidR="00340093" w:rsidRDefault="00340093" w:rsidP="001375E4">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We will be providing our CLC members with a digital update this month (see below). </w:t>
      </w:r>
    </w:p>
    <w:p w14:paraId="6C49ECD5" w14:textId="1570572B" w:rsidR="00340093" w:rsidRDefault="00340093" w:rsidP="001375E4">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team is virtually engaging with our committee members and </w:t>
      </w:r>
      <w:r w:rsidR="00A124A0">
        <w:rPr>
          <w:rFonts w:ascii="AvenirNext LT Pro Regular" w:hAnsi="AvenirNext LT Pro Regular"/>
          <w:sz w:val="24"/>
          <w:szCs w:val="24"/>
          <w:lang w:val="en-CA"/>
        </w:rPr>
        <w:t>the broader</w:t>
      </w:r>
      <w:r>
        <w:rPr>
          <w:rFonts w:ascii="AvenirNext LT Pro Regular" w:hAnsi="AvenirNext LT Pro Regular"/>
          <w:sz w:val="24"/>
          <w:szCs w:val="24"/>
          <w:lang w:val="en-CA"/>
        </w:rPr>
        <w:t xml:space="preserve"> public as the Covid-19 restrictions continue. </w:t>
      </w:r>
    </w:p>
    <w:p w14:paraId="11E0F093" w14:textId="77777777" w:rsidR="001375E4" w:rsidRDefault="001375E4" w:rsidP="001375E4">
      <w:pPr>
        <w:spacing w:after="0" w:line="240" w:lineRule="auto"/>
        <w:rPr>
          <w:rFonts w:ascii="AvenirNext LT Pro Regular" w:hAnsi="AvenirNext LT Pro Regular"/>
          <w:sz w:val="24"/>
          <w:szCs w:val="24"/>
          <w:lang w:val="en-CA"/>
        </w:rPr>
      </w:pPr>
    </w:p>
    <w:p w14:paraId="55796CE9" w14:textId="7D79EA46" w:rsidR="00EB372F" w:rsidRDefault="00340093" w:rsidP="001375E4">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next virtual </w:t>
      </w:r>
      <w:r w:rsidR="001A27BC">
        <w:rPr>
          <w:rFonts w:ascii="AvenirNext LT Pro Regular" w:hAnsi="AvenirNext LT Pro Regular"/>
          <w:sz w:val="24"/>
          <w:szCs w:val="24"/>
          <w:lang w:val="en-CA"/>
        </w:rPr>
        <w:t>update</w:t>
      </w:r>
      <w:r>
        <w:rPr>
          <w:rFonts w:ascii="AvenirNext LT Pro Regular" w:hAnsi="AvenirNext LT Pro Regular"/>
          <w:sz w:val="24"/>
          <w:szCs w:val="24"/>
          <w:lang w:val="en-CA"/>
        </w:rPr>
        <w:t xml:space="preserve"> will be scheduled for </w:t>
      </w:r>
      <w:r w:rsidR="001A27BC">
        <w:rPr>
          <w:rFonts w:ascii="AvenirNext LT Pro Regular" w:hAnsi="AvenirNext LT Pro Regular"/>
          <w:sz w:val="24"/>
          <w:szCs w:val="24"/>
          <w:lang w:val="en-CA"/>
        </w:rPr>
        <w:t>June</w:t>
      </w:r>
      <w:r>
        <w:rPr>
          <w:rFonts w:ascii="AvenirNext LT Pro Regular" w:hAnsi="AvenirNext LT Pro Regular"/>
          <w:sz w:val="24"/>
          <w:szCs w:val="24"/>
          <w:lang w:val="en-CA"/>
        </w:rPr>
        <w:t xml:space="preserve"> 2021. </w:t>
      </w:r>
    </w:p>
    <w:p w14:paraId="491D8C72" w14:textId="77777777" w:rsidR="001375E4" w:rsidRDefault="001375E4" w:rsidP="001375E4">
      <w:pPr>
        <w:spacing w:after="0" w:line="240" w:lineRule="auto"/>
        <w:rPr>
          <w:rFonts w:ascii="AvenirNext LT Pro Regular" w:hAnsi="AvenirNext LT Pro Regular"/>
          <w:sz w:val="24"/>
          <w:szCs w:val="24"/>
          <w:lang w:val="en-CA"/>
        </w:rPr>
      </w:pPr>
    </w:p>
    <w:p w14:paraId="6EE2ED93" w14:textId="4EA99012"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ONGOING CONSTRUCTION:</w:t>
      </w:r>
    </w:p>
    <w:p w14:paraId="4E824D0B" w14:textId="4BC303FB" w:rsidR="0030514D" w:rsidRPr="0030514D" w:rsidRDefault="0030514D" w:rsidP="0030514D">
      <w:pPr>
        <w:spacing w:after="0" w:line="252" w:lineRule="auto"/>
        <w:rPr>
          <w:rFonts w:ascii="AvenirNext LT Pro Regular" w:eastAsia="Times New Roman" w:hAnsi="AvenirNext LT Pro Regular"/>
          <w:b/>
          <w:bCs/>
          <w:sz w:val="24"/>
          <w:szCs w:val="24"/>
        </w:rPr>
      </w:pPr>
      <w:r w:rsidRPr="0030514D">
        <w:rPr>
          <w:rFonts w:ascii="AvenirNext LT Pro Regular" w:eastAsia="Times New Roman" w:hAnsi="AvenirNext LT Pro Regular"/>
          <w:b/>
          <w:bCs/>
          <w:sz w:val="24"/>
          <w:szCs w:val="24"/>
        </w:rPr>
        <w:t xml:space="preserve">Temporary </w:t>
      </w:r>
      <w:r>
        <w:rPr>
          <w:rFonts w:ascii="AvenirNext LT Pro Regular" w:eastAsia="Times New Roman" w:hAnsi="AvenirNext LT Pro Regular"/>
          <w:b/>
          <w:bCs/>
          <w:sz w:val="24"/>
          <w:szCs w:val="24"/>
        </w:rPr>
        <w:t xml:space="preserve">Traffic </w:t>
      </w:r>
      <w:r w:rsidRPr="0030514D">
        <w:rPr>
          <w:rFonts w:ascii="AvenirNext LT Pro Regular" w:eastAsia="Times New Roman" w:hAnsi="AvenirNext LT Pro Regular"/>
          <w:b/>
          <w:bCs/>
          <w:sz w:val="24"/>
          <w:szCs w:val="24"/>
        </w:rPr>
        <w:t>Signals</w:t>
      </w:r>
      <w:r>
        <w:rPr>
          <w:rFonts w:ascii="AvenirNext LT Pro Regular" w:eastAsia="Times New Roman" w:hAnsi="AvenirNext LT Pro Regular"/>
          <w:b/>
          <w:bCs/>
          <w:sz w:val="24"/>
          <w:szCs w:val="24"/>
        </w:rPr>
        <w:t>:</w:t>
      </w:r>
    </w:p>
    <w:p w14:paraId="0B4A751F" w14:textId="6C9D7094" w:rsidR="007416C1" w:rsidRPr="00663474" w:rsidRDefault="00D167F0" w:rsidP="00663474">
      <w:pPr>
        <w:rPr>
          <w:rFonts w:ascii="AvenirNext LT Pro Regular" w:hAnsi="AvenirNext LT Pro Regular"/>
          <w:sz w:val="24"/>
          <w:szCs w:val="24"/>
          <w:lang w:val="en-CA"/>
        </w:rPr>
      </w:pPr>
      <w:r>
        <w:rPr>
          <w:rFonts w:ascii="AvenirNext LT Pro Regular" w:hAnsi="AvenirNext LT Pro Regular"/>
          <w:sz w:val="24"/>
          <w:szCs w:val="24"/>
          <w:lang w:val="en-CA"/>
        </w:rPr>
        <w:t xml:space="preserve">Motorists, cyclists, and pedestrians will also continue to see </w:t>
      </w:r>
      <w:r w:rsidR="00AC7607">
        <w:rPr>
          <w:rFonts w:ascii="AvenirNext LT Pro Regular" w:hAnsi="AvenirNext LT Pro Regular"/>
          <w:sz w:val="24"/>
          <w:szCs w:val="24"/>
          <w:lang w:val="en-CA"/>
        </w:rPr>
        <w:t xml:space="preserve">the </w:t>
      </w:r>
      <w:r>
        <w:rPr>
          <w:rFonts w:ascii="AvenirNext LT Pro Regular" w:hAnsi="AvenirNext LT Pro Regular"/>
          <w:sz w:val="24"/>
          <w:szCs w:val="24"/>
          <w:lang w:val="en-CA"/>
        </w:rPr>
        <w:t>i</w:t>
      </w:r>
      <w:r w:rsidR="00340093" w:rsidRPr="00340093">
        <w:rPr>
          <w:rFonts w:ascii="AvenirNext LT Pro Regular" w:hAnsi="AvenirNext LT Pro Regular"/>
          <w:sz w:val="24"/>
          <w:szCs w:val="24"/>
          <w:lang w:val="en-CA"/>
        </w:rPr>
        <w:t xml:space="preserve">nstallation of temporary </w:t>
      </w:r>
      <w:r w:rsidR="00822D24">
        <w:rPr>
          <w:rFonts w:ascii="AvenirNext LT Pro Regular" w:hAnsi="AvenirNext LT Pro Regular"/>
          <w:sz w:val="24"/>
          <w:szCs w:val="24"/>
          <w:lang w:val="en-CA"/>
        </w:rPr>
        <w:t xml:space="preserve">traffic </w:t>
      </w:r>
      <w:r w:rsidR="00340093" w:rsidRPr="00340093">
        <w:rPr>
          <w:rFonts w:ascii="AvenirNext LT Pro Regular" w:hAnsi="AvenirNext LT Pro Regular"/>
          <w:sz w:val="24"/>
          <w:szCs w:val="24"/>
          <w:lang w:val="en-CA"/>
        </w:rPr>
        <w:t>signal</w:t>
      </w:r>
      <w:r w:rsidR="00822D24">
        <w:rPr>
          <w:rFonts w:ascii="AvenirNext LT Pro Regular" w:hAnsi="AvenirNext LT Pro Regular"/>
          <w:sz w:val="24"/>
          <w:szCs w:val="24"/>
          <w:lang w:val="en-CA"/>
        </w:rPr>
        <w:t>s</w:t>
      </w:r>
      <w:r w:rsidR="00580103">
        <w:rPr>
          <w:rFonts w:ascii="AvenirNext LT Pro Regular" w:hAnsi="AvenirNext LT Pro Regular"/>
          <w:sz w:val="24"/>
          <w:szCs w:val="24"/>
          <w:lang w:val="en-CA"/>
        </w:rPr>
        <w:t xml:space="preserve"> along Hurontario Street between</w:t>
      </w:r>
      <w:r w:rsidR="00340093" w:rsidRPr="00340093">
        <w:rPr>
          <w:rFonts w:ascii="AvenirNext LT Pro Regular" w:hAnsi="AvenirNext LT Pro Regular"/>
          <w:sz w:val="24"/>
          <w:szCs w:val="24"/>
          <w:lang w:val="en-CA"/>
        </w:rPr>
        <w:t xml:space="preserve"> </w:t>
      </w:r>
      <w:proofErr w:type="spellStart"/>
      <w:r w:rsidR="00580103" w:rsidRPr="00580103">
        <w:rPr>
          <w:rFonts w:ascii="AvenirNext LT Pro Regular" w:hAnsi="AvenirNext LT Pro Regular"/>
          <w:sz w:val="24"/>
          <w:szCs w:val="24"/>
        </w:rPr>
        <w:t>Burnhamthorpe</w:t>
      </w:r>
      <w:proofErr w:type="spellEnd"/>
      <w:r w:rsidR="00580103" w:rsidRPr="00580103">
        <w:rPr>
          <w:rFonts w:ascii="AvenirNext LT Pro Regular" w:hAnsi="AvenirNext LT Pro Regular"/>
          <w:sz w:val="24"/>
          <w:szCs w:val="24"/>
        </w:rPr>
        <w:t xml:space="preserve"> </w:t>
      </w:r>
      <w:r w:rsidR="00580103">
        <w:rPr>
          <w:rFonts w:ascii="AvenirNext LT Pro Regular" w:hAnsi="AvenirNext LT Pro Regular"/>
          <w:sz w:val="24"/>
          <w:szCs w:val="24"/>
        </w:rPr>
        <w:t xml:space="preserve">Road </w:t>
      </w:r>
      <w:r w:rsidR="00580103" w:rsidRPr="00580103">
        <w:rPr>
          <w:rFonts w:ascii="AvenirNext LT Pro Regular" w:hAnsi="AvenirNext LT Pro Regular"/>
          <w:sz w:val="24"/>
          <w:szCs w:val="24"/>
        </w:rPr>
        <w:t>and Eglinton</w:t>
      </w:r>
      <w:r w:rsidR="00580103">
        <w:rPr>
          <w:rFonts w:ascii="AvenirNext LT Pro Regular" w:hAnsi="AvenirNext LT Pro Regular"/>
          <w:sz w:val="24"/>
          <w:szCs w:val="24"/>
        </w:rPr>
        <w:t xml:space="preserve"> Avenue</w:t>
      </w:r>
      <w:r w:rsidR="00850589">
        <w:rPr>
          <w:rFonts w:ascii="AvenirNext LT Pro Regular" w:hAnsi="AvenirNext LT Pro Regular"/>
          <w:sz w:val="24"/>
          <w:szCs w:val="24"/>
        </w:rPr>
        <w:t xml:space="preserve"> over the next few weeks</w:t>
      </w:r>
      <w:r w:rsidR="00822D24" w:rsidRPr="00822D24">
        <w:rPr>
          <w:rFonts w:ascii="AvenirNext LT Pro Regular" w:hAnsi="AvenirNext LT Pro Regular"/>
          <w:sz w:val="24"/>
          <w:szCs w:val="24"/>
          <w:lang w:val="en-CA"/>
        </w:rPr>
        <w:t xml:space="preserve">. </w:t>
      </w:r>
      <w:r w:rsidR="0030514D" w:rsidRPr="0030514D">
        <w:rPr>
          <w:rFonts w:ascii="AvenirNext LT Pro Regular" w:hAnsi="AvenirNext LT Pro Regular"/>
          <w:sz w:val="24"/>
          <w:szCs w:val="24"/>
          <w:lang w:val="en-CA"/>
        </w:rPr>
        <w:t>While crews will use the boulevard to avoid lane closures, there may be temporary right lane closures for up to four hours to accommodate the work.</w:t>
      </w:r>
    </w:p>
    <w:p w14:paraId="261C789A" w14:textId="541C13FC" w:rsidR="00D4796E" w:rsidRDefault="00D4796E" w:rsidP="0030514D">
      <w:pPr>
        <w:spacing w:after="0" w:line="240" w:lineRule="auto"/>
        <w:rPr>
          <w:rFonts w:ascii="AvenirNext LT Pro Regular" w:hAnsi="AvenirNext LT Pro Regular"/>
          <w:b/>
          <w:bCs/>
          <w:sz w:val="24"/>
          <w:szCs w:val="24"/>
          <w:lang w:val="en-CA"/>
        </w:rPr>
      </w:pPr>
      <w:r>
        <w:rPr>
          <w:rFonts w:ascii="AvenirNext LT Pro Regular" w:hAnsi="AvenirNext LT Pro Regular"/>
          <w:b/>
          <w:bCs/>
          <w:noProof/>
          <w:sz w:val="24"/>
          <w:szCs w:val="24"/>
          <w:lang w:val="en-CA"/>
        </w:rPr>
        <w:drawing>
          <wp:inline distT="0" distB="0" distL="0" distR="0" wp14:anchorId="30101E05" wp14:editId="549786D2">
            <wp:extent cx="3983540" cy="2990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6328" cy="2992943"/>
                    </a:xfrm>
                    <a:prstGeom prst="rect">
                      <a:avLst/>
                    </a:prstGeom>
                    <a:noFill/>
                    <a:ln>
                      <a:noFill/>
                    </a:ln>
                  </pic:spPr>
                </pic:pic>
              </a:graphicData>
            </a:graphic>
          </wp:inline>
        </w:drawing>
      </w:r>
    </w:p>
    <w:p w14:paraId="00C16B3A" w14:textId="2BF39FA4" w:rsidR="00822D24" w:rsidRDefault="00663474" w:rsidP="0030514D">
      <w:pPr>
        <w:spacing w:after="0" w:line="240" w:lineRule="auto"/>
        <w:rPr>
          <w:rFonts w:ascii="AvenirNext LT Pro Regular" w:hAnsi="AvenirNext LT Pro Regular"/>
          <w:b/>
          <w:bCs/>
          <w:sz w:val="24"/>
          <w:szCs w:val="24"/>
          <w:lang w:val="en-CA"/>
        </w:rPr>
      </w:pPr>
      <w:r>
        <w:rPr>
          <w:rFonts w:ascii="AvenirNext LT Pro Regular" w:hAnsi="AvenirNext LT Pro Regular"/>
          <w:b/>
          <w:bCs/>
          <w:sz w:val="24"/>
          <w:szCs w:val="24"/>
          <w:lang w:val="en-CA"/>
        </w:rPr>
        <w:t>Geotechnical Investigations and Sub-Surface Utility Engineering SUE</w:t>
      </w:r>
      <w:r w:rsidR="00822D24">
        <w:rPr>
          <w:rFonts w:ascii="AvenirNext LT Pro Regular" w:hAnsi="AvenirNext LT Pro Regular"/>
          <w:b/>
          <w:bCs/>
          <w:sz w:val="24"/>
          <w:szCs w:val="24"/>
          <w:lang w:val="en-CA"/>
        </w:rPr>
        <w:t>:</w:t>
      </w:r>
    </w:p>
    <w:p w14:paraId="63C2CC7F" w14:textId="6DD2BF3B" w:rsidR="00A54123" w:rsidRPr="00663474" w:rsidRDefault="00663474" w:rsidP="00A54123">
      <w:pPr>
        <w:spacing w:after="0" w:line="240" w:lineRule="auto"/>
        <w:rPr>
          <w:rFonts w:ascii="AvenirNext LT Pro Regular" w:hAnsi="AvenirNext LT Pro Regular"/>
          <w:sz w:val="24"/>
          <w:szCs w:val="24"/>
        </w:rPr>
      </w:pPr>
      <w:r>
        <w:rPr>
          <w:rFonts w:ascii="AvenirNext LT Pro Regular" w:hAnsi="AvenirNext LT Pro Regular"/>
          <w:sz w:val="24"/>
          <w:szCs w:val="24"/>
        </w:rPr>
        <w:t xml:space="preserve">Geotechnical investigations and SUE involve drilling boreholes and </w:t>
      </w:r>
      <w:r w:rsidR="008E55C4" w:rsidRPr="00663474">
        <w:rPr>
          <w:rFonts w:ascii="AvenirNext LT Pro Regular" w:hAnsi="AvenirNext LT Pro Regular"/>
          <w:sz w:val="24"/>
          <w:szCs w:val="24"/>
        </w:rPr>
        <w:t>creatin</w:t>
      </w:r>
      <w:r>
        <w:rPr>
          <w:rFonts w:ascii="AvenirNext LT Pro Regular" w:hAnsi="AvenirNext LT Pro Regular"/>
          <w:sz w:val="24"/>
          <w:szCs w:val="24"/>
        </w:rPr>
        <w:t>g</w:t>
      </w:r>
      <w:r w:rsidR="008E55C4" w:rsidRPr="00663474">
        <w:rPr>
          <w:rFonts w:ascii="AvenirNext LT Pro Regular" w:hAnsi="AvenirNext LT Pro Regular"/>
          <w:sz w:val="24"/>
          <w:szCs w:val="24"/>
        </w:rPr>
        <w:t xml:space="preserve"> test pits</w:t>
      </w:r>
      <w:r w:rsidR="00A54123" w:rsidRPr="00663474">
        <w:rPr>
          <w:rFonts w:ascii="AvenirNext LT Pro Regular" w:hAnsi="AvenirNext LT Pro Regular"/>
          <w:sz w:val="24"/>
          <w:szCs w:val="24"/>
        </w:rPr>
        <w:t xml:space="preserve"> </w:t>
      </w:r>
      <w:r>
        <w:rPr>
          <w:rFonts w:ascii="AvenirNext LT Pro Regular" w:hAnsi="AvenirNext LT Pro Regular"/>
          <w:sz w:val="24"/>
          <w:szCs w:val="24"/>
        </w:rPr>
        <w:t xml:space="preserve">to gather information on the ground conditions specific to the area and </w:t>
      </w:r>
      <w:r w:rsidR="008E55C4" w:rsidRPr="00663474">
        <w:rPr>
          <w:rFonts w:ascii="AvenirNext LT Pro Regular" w:hAnsi="AvenirNext LT Pro Regular"/>
          <w:sz w:val="24"/>
          <w:szCs w:val="24"/>
        </w:rPr>
        <w:t>helps</w:t>
      </w:r>
      <w:r w:rsidR="00A54123" w:rsidRPr="00663474">
        <w:rPr>
          <w:rFonts w:ascii="AvenirNext LT Pro Regular" w:hAnsi="AvenirNext LT Pro Regular"/>
          <w:sz w:val="24"/>
          <w:szCs w:val="24"/>
        </w:rPr>
        <w:t xml:space="preserve"> to map the locations of existing utilities</w:t>
      </w:r>
      <w:r>
        <w:rPr>
          <w:rFonts w:ascii="AvenirNext LT Pro Regular" w:hAnsi="AvenirNext LT Pro Regular"/>
          <w:sz w:val="24"/>
          <w:szCs w:val="24"/>
        </w:rPr>
        <w:t xml:space="preserve">. This helps to </w:t>
      </w:r>
      <w:r w:rsidR="00A54123" w:rsidRPr="00663474">
        <w:rPr>
          <w:rFonts w:ascii="AvenirNext LT Pro Regular" w:hAnsi="AvenirNext LT Pro Regular"/>
          <w:sz w:val="24"/>
          <w:szCs w:val="24"/>
        </w:rPr>
        <w:t xml:space="preserve">inform </w:t>
      </w:r>
      <w:r>
        <w:rPr>
          <w:rFonts w:ascii="AvenirNext LT Pro Regular" w:hAnsi="AvenirNext LT Pro Regular"/>
          <w:sz w:val="24"/>
          <w:szCs w:val="24"/>
        </w:rPr>
        <w:t xml:space="preserve">the construction methodology and advance </w:t>
      </w:r>
      <w:r w:rsidR="00A54123" w:rsidRPr="00663474">
        <w:rPr>
          <w:rFonts w:ascii="AvenirNext LT Pro Regular" w:hAnsi="AvenirNext LT Pro Regular"/>
          <w:sz w:val="24"/>
          <w:szCs w:val="24"/>
        </w:rPr>
        <w:t xml:space="preserve">the design process, </w:t>
      </w:r>
      <w:r w:rsidR="008E55C4" w:rsidRPr="00663474">
        <w:rPr>
          <w:rFonts w:ascii="AvenirNext LT Pro Regular" w:hAnsi="AvenirNext LT Pro Regular"/>
          <w:sz w:val="24"/>
          <w:szCs w:val="24"/>
        </w:rPr>
        <w:t>prior to</w:t>
      </w:r>
      <w:r w:rsidR="00A54123" w:rsidRPr="00663474">
        <w:rPr>
          <w:rFonts w:ascii="AvenirNext LT Pro Regular" w:hAnsi="AvenirNext LT Pro Regular"/>
          <w:sz w:val="24"/>
          <w:szCs w:val="24"/>
        </w:rPr>
        <w:t xml:space="preserve"> </w:t>
      </w:r>
      <w:r w:rsidR="001375E4">
        <w:rPr>
          <w:rFonts w:ascii="AvenirNext LT Pro Regular" w:hAnsi="AvenirNext LT Pro Regular"/>
          <w:sz w:val="24"/>
          <w:szCs w:val="24"/>
        </w:rPr>
        <w:t>excavations and utility works taking place in the area</w:t>
      </w:r>
      <w:r w:rsidR="00A54123" w:rsidRPr="00663474">
        <w:rPr>
          <w:rFonts w:ascii="AvenirNext LT Pro Regular" w:hAnsi="AvenirNext LT Pro Regular"/>
          <w:sz w:val="24"/>
          <w:szCs w:val="24"/>
        </w:rPr>
        <w:t xml:space="preserve">. </w:t>
      </w:r>
      <w:r w:rsidR="001375E4" w:rsidRPr="001375E4">
        <w:rPr>
          <w:rFonts w:ascii="AvenirNext LT Pro Regular" w:hAnsi="AvenirNext LT Pro Regular"/>
          <w:sz w:val="24"/>
          <w:szCs w:val="24"/>
        </w:rPr>
        <w:t>Geotechnical and SUE investigation</w:t>
      </w:r>
      <w:r w:rsidR="001375E4">
        <w:rPr>
          <w:rFonts w:ascii="AvenirNext LT Pro Regular" w:hAnsi="AvenirNext LT Pro Regular"/>
          <w:sz w:val="24"/>
          <w:szCs w:val="24"/>
        </w:rPr>
        <w:t>s</w:t>
      </w:r>
      <w:r w:rsidR="001375E4" w:rsidRPr="001375E4">
        <w:rPr>
          <w:rFonts w:ascii="AvenirNext LT Pro Regular" w:hAnsi="AvenirNext LT Pro Regular"/>
          <w:sz w:val="24"/>
          <w:szCs w:val="24"/>
        </w:rPr>
        <w:t xml:space="preserve"> will continue in the H</w:t>
      </w:r>
      <w:r w:rsidR="001375E4">
        <w:rPr>
          <w:rFonts w:ascii="AvenirNext LT Pro Regular" w:hAnsi="AvenirNext LT Pro Regular"/>
          <w:sz w:val="24"/>
          <w:szCs w:val="24"/>
        </w:rPr>
        <w:t xml:space="preserve">WY </w:t>
      </w:r>
      <w:r w:rsidR="001375E4" w:rsidRPr="001375E4">
        <w:rPr>
          <w:rFonts w:ascii="AvenirNext LT Pro Regular" w:hAnsi="AvenirNext LT Pro Regular"/>
          <w:sz w:val="24"/>
          <w:szCs w:val="24"/>
        </w:rPr>
        <w:t>403 area</w:t>
      </w:r>
      <w:r w:rsidR="001375E4">
        <w:rPr>
          <w:rFonts w:ascii="AvenirNext LT Pro Regular" w:hAnsi="AvenirNext LT Pro Regular"/>
          <w:sz w:val="24"/>
          <w:szCs w:val="24"/>
        </w:rPr>
        <w:t xml:space="preserve"> into the month of June</w:t>
      </w:r>
      <w:r w:rsidR="001375E4" w:rsidRPr="001375E4">
        <w:rPr>
          <w:rFonts w:ascii="AvenirNext LT Pro Regular" w:hAnsi="AvenirNext LT Pro Regular"/>
          <w:sz w:val="24"/>
          <w:szCs w:val="24"/>
        </w:rPr>
        <w:t>.</w:t>
      </w:r>
    </w:p>
    <w:p w14:paraId="3C495381" w14:textId="77777777" w:rsidR="00D4796E" w:rsidRDefault="00D4796E" w:rsidP="0030514D">
      <w:pPr>
        <w:spacing w:after="0" w:line="240" w:lineRule="auto"/>
        <w:rPr>
          <w:rFonts w:ascii="AvenirNext LT Pro Regular" w:hAnsi="AvenirNext LT Pro Regular"/>
          <w:b/>
          <w:bCs/>
          <w:sz w:val="24"/>
          <w:szCs w:val="24"/>
          <w:lang w:val="en-CA"/>
        </w:rPr>
      </w:pPr>
      <w:r>
        <w:rPr>
          <w:rFonts w:ascii="AvenirNext LT Pro Regular" w:hAnsi="AvenirNext LT Pro Regular"/>
          <w:b/>
          <w:bCs/>
          <w:noProof/>
          <w:sz w:val="24"/>
          <w:szCs w:val="24"/>
          <w:lang w:val="en-CA"/>
        </w:rPr>
        <w:lastRenderedPageBreak/>
        <w:drawing>
          <wp:inline distT="0" distB="0" distL="0" distR="0" wp14:anchorId="18EAD415" wp14:editId="26E05831">
            <wp:extent cx="3727450" cy="2798576"/>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7457" cy="2806089"/>
                    </a:xfrm>
                    <a:prstGeom prst="rect">
                      <a:avLst/>
                    </a:prstGeom>
                    <a:noFill/>
                    <a:ln>
                      <a:noFill/>
                    </a:ln>
                  </pic:spPr>
                </pic:pic>
              </a:graphicData>
            </a:graphic>
          </wp:inline>
        </w:drawing>
      </w:r>
    </w:p>
    <w:p w14:paraId="22FE3B1F" w14:textId="77777777" w:rsidR="00D4796E" w:rsidRDefault="00D4796E" w:rsidP="0030514D">
      <w:pPr>
        <w:spacing w:after="0" w:line="240" w:lineRule="auto"/>
        <w:rPr>
          <w:rFonts w:ascii="AvenirNext LT Pro Regular" w:hAnsi="AvenirNext LT Pro Regular"/>
          <w:b/>
          <w:bCs/>
          <w:sz w:val="24"/>
          <w:szCs w:val="24"/>
          <w:lang w:val="en-CA"/>
        </w:rPr>
      </w:pPr>
    </w:p>
    <w:p w14:paraId="57D4A0F2" w14:textId="64155F84" w:rsidR="00822D24" w:rsidRDefault="00D4796E" w:rsidP="0030514D">
      <w:pPr>
        <w:spacing w:after="0" w:line="240" w:lineRule="auto"/>
        <w:rPr>
          <w:rFonts w:ascii="AvenirNext LT Pro Regular" w:hAnsi="AvenirNext LT Pro Regular"/>
          <w:b/>
          <w:bCs/>
          <w:sz w:val="24"/>
          <w:szCs w:val="24"/>
          <w:lang w:val="en-CA"/>
        </w:rPr>
      </w:pPr>
      <w:r>
        <w:rPr>
          <w:rFonts w:ascii="AvenirNext LT Pro Regular" w:hAnsi="AvenirNext LT Pro Regular"/>
          <w:b/>
          <w:bCs/>
          <w:noProof/>
          <w:sz w:val="24"/>
          <w:szCs w:val="24"/>
          <w:lang w:val="en-CA"/>
        </w:rPr>
        <w:drawing>
          <wp:inline distT="0" distB="0" distL="0" distR="0" wp14:anchorId="661837F8" wp14:editId="5AF98F17">
            <wp:extent cx="3721100" cy="279380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2380" cy="2802277"/>
                    </a:xfrm>
                    <a:prstGeom prst="rect">
                      <a:avLst/>
                    </a:prstGeom>
                    <a:noFill/>
                    <a:ln>
                      <a:noFill/>
                    </a:ln>
                  </pic:spPr>
                </pic:pic>
              </a:graphicData>
            </a:graphic>
          </wp:inline>
        </w:drawing>
      </w:r>
    </w:p>
    <w:p w14:paraId="70A54032" w14:textId="77777777" w:rsidR="00D4796E" w:rsidRDefault="00D4796E" w:rsidP="0030514D">
      <w:pPr>
        <w:spacing w:after="0" w:line="240" w:lineRule="auto"/>
        <w:rPr>
          <w:rFonts w:ascii="AvenirNext LT Pro Regular" w:hAnsi="AvenirNext LT Pro Regular"/>
          <w:b/>
          <w:bCs/>
          <w:sz w:val="24"/>
          <w:szCs w:val="24"/>
          <w:lang w:val="en-CA"/>
        </w:rPr>
      </w:pPr>
    </w:p>
    <w:p w14:paraId="031275B9" w14:textId="4D4F2758" w:rsidR="001375E4" w:rsidRDefault="0030514D" w:rsidP="0030514D">
      <w:pPr>
        <w:spacing w:after="0" w:line="240" w:lineRule="auto"/>
        <w:rPr>
          <w:rFonts w:ascii="AvenirNext LT Pro Regular" w:hAnsi="AvenirNext LT Pro Regular"/>
          <w:b/>
          <w:bCs/>
          <w:sz w:val="24"/>
          <w:szCs w:val="24"/>
          <w:lang w:val="en-CA"/>
        </w:rPr>
      </w:pPr>
      <w:r>
        <w:rPr>
          <w:rFonts w:ascii="AvenirNext LT Pro Regular" w:hAnsi="AvenirNext LT Pro Regular"/>
          <w:b/>
          <w:bCs/>
          <w:sz w:val="24"/>
          <w:szCs w:val="24"/>
          <w:lang w:val="en-CA"/>
        </w:rPr>
        <w:t>Utilities and Roadways:</w:t>
      </w:r>
    </w:p>
    <w:p w14:paraId="1482DDDA" w14:textId="035CFBF6" w:rsidR="00340093" w:rsidRDefault="00580103" w:rsidP="0030514D">
      <w:pPr>
        <w:spacing w:after="0" w:line="240" w:lineRule="auto"/>
        <w:rPr>
          <w:rFonts w:ascii="AvenirNext LT Pro Regular" w:hAnsi="AvenirNext LT Pro Regular"/>
          <w:sz w:val="24"/>
          <w:szCs w:val="24"/>
        </w:rPr>
      </w:pPr>
      <w:r>
        <w:rPr>
          <w:rFonts w:ascii="AvenirNext LT Pro Regular" w:hAnsi="AvenirNext LT Pro Regular"/>
          <w:sz w:val="24"/>
          <w:szCs w:val="24"/>
          <w:lang w:val="en-CA"/>
        </w:rPr>
        <w:t>S</w:t>
      </w:r>
      <w:r w:rsidR="00340093" w:rsidRPr="00340093">
        <w:rPr>
          <w:rFonts w:ascii="AvenirNext LT Pro Regular" w:hAnsi="AvenirNext LT Pro Regular"/>
          <w:sz w:val="24"/>
          <w:szCs w:val="24"/>
          <w:lang w:val="en-CA"/>
        </w:rPr>
        <w:t xml:space="preserve">ite preparation for </w:t>
      </w:r>
      <w:r w:rsidR="00AC7607">
        <w:rPr>
          <w:rFonts w:ascii="AvenirNext LT Pro Regular" w:hAnsi="AvenirNext LT Pro Regular"/>
          <w:sz w:val="24"/>
          <w:szCs w:val="24"/>
          <w:lang w:val="en-CA"/>
        </w:rPr>
        <w:t>u</w:t>
      </w:r>
      <w:r w:rsidR="00340093" w:rsidRPr="00340093">
        <w:rPr>
          <w:rFonts w:ascii="AvenirNext LT Pro Regular" w:hAnsi="AvenirNext LT Pro Regular"/>
          <w:sz w:val="24"/>
          <w:szCs w:val="24"/>
          <w:lang w:val="en-CA"/>
        </w:rPr>
        <w:t xml:space="preserve">tility </w:t>
      </w:r>
      <w:r w:rsidR="00AC7607">
        <w:rPr>
          <w:rFonts w:ascii="AvenirNext LT Pro Regular" w:hAnsi="AvenirNext LT Pro Regular"/>
          <w:sz w:val="24"/>
          <w:szCs w:val="24"/>
          <w:lang w:val="en-CA"/>
        </w:rPr>
        <w:t xml:space="preserve">relocations </w:t>
      </w:r>
      <w:r w:rsidR="00340093" w:rsidRPr="00340093">
        <w:rPr>
          <w:rFonts w:ascii="AvenirNext LT Pro Regular" w:hAnsi="AvenirNext LT Pro Regular"/>
          <w:sz w:val="24"/>
          <w:szCs w:val="24"/>
          <w:lang w:val="en-CA"/>
        </w:rPr>
        <w:t xml:space="preserve">and </w:t>
      </w:r>
      <w:r w:rsidR="00AC7607">
        <w:rPr>
          <w:rFonts w:ascii="AvenirNext LT Pro Regular" w:hAnsi="AvenirNext LT Pro Regular"/>
          <w:sz w:val="24"/>
          <w:szCs w:val="24"/>
          <w:lang w:val="en-CA"/>
        </w:rPr>
        <w:t xml:space="preserve">civil </w:t>
      </w:r>
      <w:r w:rsidR="00340093" w:rsidRPr="00340093">
        <w:rPr>
          <w:rFonts w:ascii="AvenirNext LT Pro Regular" w:hAnsi="AvenirNext LT Pro Regular"/>
          <w:sz w:val="24"/>
          <w:szCs w:val="24"/>
          <w:lang w:val="en-CA"/>
        </w:rPr>
        <w:t xml:space="preserve">works </w:t>
      </w:r>
      <w:r w:rsidR="00AC7607">
        <w:rPr>
          <w:rFonts w:ascii="AvenirNext LT Pro Regular" w:hAnsi="AvenirNext LT Pro Regular"/>
          <w:sz w:val="24"/>
          <w:szCs w:val="24"/>
          <w:lang w:val="en-CA"/>
        </w:rPr>
        <w:t>for r</w:t>
      </w:r>
      <w:r w:rsidR="00AC7607" w:rsidRPr="00340093">
        <w:rPr>
          <w:rFonts w:ascii="AvenirNext LT Pro Regular" w:hAnsi="AvenirNext LT Pro Regular"/>
          <w:sz w:val="24"/>
          <w:szCs w:val="24"/>
          <w:lang w:val="en-CA"/>
        </w:rPr>
        <w:t>oadway</w:t>
      </w:r>
      <w:r w:rsidR="00AC7607">
        <w:rPr>
          <w:rFonts w:ascii="AvenirNext LT Pro Regular" w:hAnsi="AvenirNext LT Pro Regular"/>
          <w:sz w:val="24"/>
          <w:szCs w:val="24"/>
          <w:lang w:val="en-CA"/>
        </w:rPr>
        <w:t>s</w:t>
      </w:r>
      <w:r w:rsidR="00770DF8">
        <w:rPr>
          <w:rFonts w:ascii="AvenirNext LT Pro Regular" w:hAnsi="AvenirNext LT Pro Regular"/>
          <w:sz w:val="24"/>
          <w:szCs w:val="24"/>
          <w:lang w:val="en-CA"/>
        </w:rPr>
        <w:t xml:space="preserve"> </w:t>
      </w:r>
      <w:r>
        <w:rPr>
          <w:rFonts w:ascii="AvenirNext LT Pro Regular" w:hAnsi="AvenirNext LT Pro Regular"/>
          <w:sz w:val="24"/>
          <w:szCs w:val="24"/>
          <w:lang w:val="en-CA"/>
        </w:rPr>
        <w:t xml:space="preserve">have begun </w:t>
      </w:r>
      <w:r w:rsidR="00770DF8">
        <w:rPr>
          <w:rFonts w:ascii="AvenirNext LT Pro Regular" w:hAnsi="AvenirNext LT Pro Regular"/>
          <w:sz w:val="24"/>
          <w:szCs w:val="24"/>
          <w:lang w:val="en-CA"/>
        </w:rPr>
        <w:t>between Matthews Gate</w:t>
      </w:r>
      <w:r w:rsidR="00822D24">
        <w:rPr>
          <w:rFonts w:ascii="AvenirNext LT Pro Regular" w:hAnsi="AvenirNext LT Pro Regular"/>
          <w:sz w:val="24"/>
          <w:szCs w:val="24"/>
          <w:lang w:val="en-CA"/>
        </w:rPr>
        <w:t xml:space="preserve"> and Eglinton Avenue</w:t>
      </w:r>
      <w:r w:rsidR="00340093" w:rsidRPr="00340093">
        <w:rPr>
          <w:rFonts w:ascii="AvenirNext LT Pro Regular" w:hAnsi="AvenirNext LT Pro Regular"/>
          <w:sz w:val="24"/>
          <w:szCs w:val="24"/>
          <w:lang w:val="en-CA"/>
        </w:rPr>
        <w:t>.</w:t>
      </w:r>
      <w:r w:rsidR="008E55C4">
        <w:rPr>
          <w:rFonts w:ascii="AvenirNext LT Pro Regular" w:hAnsi="AvenirNext LT Pro Regular"/>
          <w:sz w:val="24"/>
          <w:szCs w:val="24"/>
          <w:lang w:val="en-CA"/>
        </w:rPr>
        <w:t xml:space="preserve"> </w:t>
      </w:r>
      <w:r>
        <w:rPr>
          <w:rFonts w:ascii="AvenirNext LT Pro Regular" w:hAnsi="AvenirNext LT Pro Regular"/>
          <w:sz w:val="24"/>
          <w:szCs w:val="24"/>
          <w:lang w:val="en-CA"/>
        </w:rPr>
        <w:t xml:space="preserve">This involves the </w:t>
      </w:r>
      <w:r w:rsidRPr="00580103">
        <w:rPr>
          <w:rFonts w:ascii="AvenirNext LT Pro Regular" w:hAnsi="AvenirNext LT Pro Regular"/>
          <w:sz w:val="24"/>
          <w:szCs w:val="24"/>
        </w:rPr>
        <w:t xml:space="preserve">removal </w:t>
      </w:r>
      <w:r>
        <w:rPr>
          <w:rFonts w:ascii="AvenirNext LT Pro Regular" w:hAnsi="AvenirNext LT Pro Regular"/>
          <w:sz w:val="24"/>
          <w:szCs w:val="24"/>
        </w:rPr>
        <w:t>of medians and the installation of temporary traffic signals</w:t>
      </w:r>
      <w:r w:rsidR="00663474">
        <w:rPr>
          <w:rFonts w:ascii="AvenirNext LT Pro Regular" w:hAnsi="AvenirNext LT Pro Regular"/>
          <w:sz w:val="24"/>
          <w:szCs w:val="24"/>
        </w:rPr>
        <w:t xml:space="preserve"> and allows us to shift active lanes of traffic to one side of the road, minimizing traffic impacts, while utility works take place along the other side of the road. </w:t>
      </w:r>
      <w:r>
        <w:rPr>
          <w:rFonts w:ascii="AvenirNext LT Pro Regular" w:hAnsi="AvenirNext LT Pro Regular"/>
          <w:sz w:val="24"/>
          <w:szCs w:val="24"/>
        </w:rPr>
        <w:t xml:space="preserve">The removal of medians </w:t>
      </w:r>
      <w:r w:rsidRPr="00580103">
        <w:rPr>
          <w:rFonts w:ascii="AvenirNext LT Pro Regular" w:hAnsi="AvenirNext LT Pro Regular"/>
          <w:sz w:val="24"/>
          <w:szCs w:val="24"/>
        </w:rPr>
        <w:t>will continue near Square One Dr</w:t>
      </w:r>
      <w:r>
        <w:rPr>
          <w:rFonts w:ascii="AvenirNext LT Pro Regular" w:hAnsi="AvenirNext LT Pro Regular"/>
          <w:sz w:val="24"/>
          <w:szCs w:val="24"/>
        </w:rPr>
        <w:t>ive</w:t>
      </w:r>
      <w:r w:rsidRPr="00580103">
        <w:rPr>
          <w:rFonts w:ascii="AvenirNext LT Pro Regular" w:hAnsi="AvenirNext LT Pro Regular"/>
          <w:sz w:val="24"/>
          <w:szCs w:val="24"/>
        </w:rPr>
        <w:t xml:space="preserve"> and on </w:t>
      </w:r>
      <w:proofErr w:type="spellStart"/>
      <w:r w:rsidRPr="00580103">
        <w:rPr>
          <w:rFonts w:ascii="AvenirNext LT Pro Regular" w:hAnsi="AvenirNext LT Pro Regular"/>
          <w:sz w:val="24"/>
          <w:szCs w:val="24"/>
        </w:rPr>
        <w:t>Rathburn</w:t>
      </w:r>
      <w:proofErr w:type="spellEnd"/>
      <w:r w:rsidRPr="00580103">
        <w:rPr>
          <w:rFonts w:ascii="AvenirNext LT Pro Regular" w:hAnsi="AvenirNext LT Pro Regular"/>
          <w:sz w:val="24"/>
          <w:szCs w:val="24"/>
        </w:rPr>
        <w:t xml:space="preserve"> R</w:t>
      </w:r>
      <w:r>
        <w:rPr>
          <w:rFonts w:ascii="AvenirNext LT Pro Regular" w:hAnsi="AvenirNext LT Pro Regular"/>
          <w:sz w:val="24"/>
          <w:szCs w:val="24"/>
        </w:rPr>
        <w:t>oa</w:t>
      </w:r>
      <w:r w:rsidRPr="00580103">
        <w:rPr>
          <w:rFonts w:ascii="AvenirNext LT Pro Regular" w:hAnsi="AvenirNext LT Pro Regular"/>
          <w:sz w:val="24"/>
          <w:szCs w:val="24"/>
        </w:rPr>
        <w:t>d</w:t>
      </w:r>
      <w:r w:rsidR="00663474">
        <w:rPr>
          <w:rFonts w:ascii="AvenirNext LT Pro Regular" w:hAnsi="AvenirNext LT Pro Regular"/>
          <w:sz w:val="24"/>
          <w:szCs w:val="24"/>
        </w:rPr>
        <w:t xml:space="preserve"> in June</w:t>
      </w:r>
      <w:r w:rsidR="005840E3">
        <w:rPr>
          <w:rFonts w:ascii="AvenirNext LT Pro Regular" w:hAnsi="AvenirNext LT Pro Regular"/>
          <w:sz w:val="24"/>
          <w:szCs w:val="24"/>
        </w:rPr>
        <w:t xml:space="preserve"> and staging for utility works along Hurontario are expected to begin in July</w:t>
      </w:r>
      <w:r w:rsidR="00663474">
        <w:rPr>
          <w:rFonts w:ascii="AvenirNext LT Pro Regular" w:hAnsi="AvenirNext LT Pro Regular"/>
          <w:sz w:val="24"/>
          <w:szCs w:val="24"/>
        </w:rPr>
        <w:t>.</w:t>
      </w:r>
    </w:p>
    <w:p w14:paraId="38F592AE" w14:textId="4008E7FD" w:rsidR="00D4796E" w:rsidRDefault="00D4796E" w:rsidP="0030514D">
      <w:pPr>
        <w:spacing w:after="0" w:line="240" w:lineRule="auto"/>
        <w:rPr>
          <w:rFonts w:ascii="AvenirNext LT Pro Regular" w:hAnsi="AvenirNext LT Pro Regular"/>
          <w:sz w:val="24"/>
          <w:szCs w:val="24"/>
        </w:rPr>
      </w:pPr>
    </w:p>
    <w:p w14:paraId="30B8B964" w14:textId="33B6902E" w:rsidR="00D4796E" w:rsidRPr="0030514D" w:rsidRDefault="00D4796E" w:rsidP="0030514D">
      <w:pPr>
        <w:spacing w:after="0" w:line="240" w:lineRule="auto"/>
        <w:rPr>
          <w:rFonts w:ascii="AvenirNext LT Pro Regular" w:hAnsi="AvenirNext LT Pro Regular"/>
          <w:b/>
          <w:bCs/>
          <w:sz w:val="24"/>
          <w:szCs w:val="24"/>
          <w:lang w:val="en-CA"/>
        </w:rPr>
      </w:pPr>
      <w:r>
        <w:rPr>
          <w:rFonts w:ascii="AvenirNext LT Pro Regular" w:hAnsi="AvenirNext LT Pro Regular"/>
          <w:noProof/>
          <w:sz w:val="24"/>
          <w:szCs w:val="24"/>
        </w:rPr>
        <w:lastRenderedPageBreak/>
        <w:drawing>
          <wp:inline distT="0" distB="0" distL="0" distR="0" wp14:anchorId="1AA1AFD9" wp14:editId="313A1549">
            <wp:extent cx="4271963" cy="569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4535" cy="5699380"/>
                    </a:xfrm>
                    <a:prstGeom prst="rect">
                      <a:avLst/>
                    </a:prstGeom>
                    <a:noFill/>
                    <a:ln>
                      <a:noFill/>
                    </a:ln>
                  </pic:spPr>
                </pic:pic>
              </a:graphicData>
            </a:graphic>
          </wp:inline>
        </w:drawing>
      </w:r>
    </w:p>
    <w:p w14:paraId="01BC6316" w14:textId="77777777" w:rsidR="00FA2EE6" w:rsidRDefault="00FA2EE6" w:rsidP="00EB372F">
      <w:pPr>
        <w:spacing w:after="0" w:line="240" w:lineRule="auto"/>
        <w:rPr>
          <w:rFonts w:ascii="AvenirNext LT Pro Regular" w:eastAsia="Times New Roman" w:hAnsi="AvenirNext LT Pro Regular"/>
          <w:b/>
          <w:bCs/>
          <w:color w:val="000000"/>
          <w:sz w:val="24"/>
          <w:szCs w:val="24"/>
        </w:rPr>
      </w:pPr>
    </w:p>
    <w:p w14:paraId="4AB0CB3F" w14:textId="77777777" w:rsidR="002924C7" w:rsidRDefault="002924C7" w:rsidP="002924C7">
      <w:pPr>
        <w:rPr>
          <w:rFonts w:ascii="AvenirNext LT Pro Regular" w:hAnsi="AvenirNext LT Pro Regular"/>
          <w:b/>
          <w:bCs/>
          <w:sz w:val="24"/>
          <w:szCs w:val="24"/>
          <w:lang w:val="en-CA"/>
        </w:rPr>
      </w:pPr>
      <w:r>
        <w:rPr>
          <w:rFonts w:ascii="AvenirNext LT Pro Regular" w:hAnsi="AvenirNext LT Pro Regular"/>
          <w:b/>
          <w:bCs/>
          <w:sz w:val="24"/>
          <w:szCs w:val="24"/>
          <w:lang w:val="en-CA"/>
        </w:rPr>
        <w:t>SPRING 2021 VIRTUAL ENGAGEMENT:</w:t>
      </w:r>
    </w:p>
    <w:p w14:paraId="7B720DB2" w14:textId="77777777" w:rsidR="002924C7" w:rsidRPr="00E32DB4" w:rsidRDefault="002924C7" w:rsidP="002924C7">
      <w:pPr>
        <w:rPr>
          <w:rFonts w:ascii="AvenirNext LT Pro Regular" w:hAnsi="AvenirNext LT Pro Regular"/>
          <w:sz w:val="24"/>
          <w:szCs w:val="24"/>
          <w:lang w:val="en-CA"/>
        </w:rPr>
      </w:pPr>
      <w:r w:rsidRPr="00E32DB4">
        <w:rPr>
          <w:rFonts w:ascii="AvenirNext LT Pro Regular" w:hAnsi="AvenirNext LT Pro Regular"/>
          <w:sz w:val="24"/>
          <w:szCs w:val="24"/>
          <w:lang w:val="en-CA"/>
        </w:rPr>
        <w:t xml:space="preserve">Join us at </w:t>
      </w:r>
      <w:hyperlink r:id="rId11" w:history="1">
        <w:r w:rsidRPr="00090DF5">
          <w:rPr>
            <w:rStyle w:val="Hyperlink"/>
            <w:rFonts w:ascii="AvenirNext LT Pro Regular" w:hAnsi="AvenirNext LT Pro Regular"/>
            <w:sz w:val="24"/>
            <w:szCs w:val="24"/>
            <w:lang w:val="en-CA"/>
          </w:rPr>
          <w:t>metrolinxengage.com/</w:t>
        </w:r>
        <w:proofErr w:type="spellStart"/>
        <w:r>
          <w:rPr>
            <w:rStyle w:val="Hyperlink"/>
            <w:rFonts w:ascii="AvenirNext LT Pro Regular" w:hAnsi="AvenirNext LT Pro Regular"/>
            <w:sz w:val="24"/>
            <w:szCs w:val="24"/>
            <w:lang w:val="en-CA"/>
          </w:rPr>
          <w:t>HuLRT</w:t>
        </w:r>
        <w:proofErr w:type="spellEnd"/>
      </w:hyperlink>
      <w:r w:rsidRPr="00E32DB4">
        <w:rPr>
          <w:rFonts w:ascii="AvenirNext LT Pro Regular" w:hAnsi="AvenirNext LT Pro Regular"/>
          <w:sz w:val="24"/>
          <w:szCs w:val="24"/>
          <w:lang w:val="en-CA"/>
        </w:rPr>
        <w:t xml:space="preserve"> as we provide </w:t>
      </w:r>
      <w:r>
        <w:rPr>
          <w:rFonts w:ascii="AvenirNext LT Pro Regular" w:hAnsi="AvenirNext LT Pro Regular"/>
          <w:sz w:val="24"/>
          <w:szCs w:val="24"/>
          <w:lang w:val="en-CA"/>
        </w:rPr>
        <w:t xml:space="preserve">project </w:t>
      </w:r>
      <w:r w:rsidRPr="00E32DB4">
        <w:rPr>
          <w:rFonts w:ascii="AvenirNext LT Pro Regular" w:hAnsi="AvenirNext LT Pro Regular"/>
          <w:sz w:val="24"/>
          <w:szCs w:val="24"/>
          <w:lang w:val="en-CA"/>
        </w:rPr>
        <w:t>updates and an overview of the construction schedule for the remainder of the year. Ask questions directly to our team of experts through our “Ask Us” section, and your questions will be answered by a member of the project team.</w:t>
      </w:r>
    </w:p>
    <w:p w14:paraId="55085AB0" w14:textId="70DBED71" w:rsidR="00E32DB4" w:rsidRDefault="00E63A18" w:rsidP="00340093">
      <w:pPr>
        <w:rPr>
          <w:rFonts w:ascii="AvenirNext LT Pro Regular" w:hAnsi="AvenirNext LT Pro Regular"/>
          <w:b/>
          <w:bCs/>
          <w:sz w:val="24"/>
          <w:szCs w:val="24"/>
          <w:lang w:val="en-CA"/>
        </w:rPr>
      </w:pPr>
      <w:bookmarkStart w:id="0" w:name="_GoBack"/>
      <w:bookmarkEnd w:id="0"/>
      <w:r>
        <w:rPr>
          <w:rFonts w:ascii="AvenirNext LT Pro Regular" w:hAnsi="AvenirNext LT Pro Regular"/>
          <w:b/>
          <w:bCs/>
          <w:noProof/>
          <w:sz w:val="24"/>
          <w:szCs w:val="24"/>
          <w:lang w:val="en-CA"/>
        </w:rPr>
        <w:lastRenderedPageBreak/>
        <w:drawing>
          <wp:inline distT="0" distB="0" distL="0" distR="0" wp14:anchorId="6230C8B2" wp14:editId="6E9BFA3D">
            <wp:extent cx="594360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238D8E57" w14:textId="4FF3BF8D"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SAFETY</w:t>
      </w:r>
    </w:p>
    <w:p w14:paraId="260D004D" w14:textId="2B871BDF" w:rsidR="00340093" w:rsidRDefault="00340093" w:rsidP="00EB372F">
      <w:pPr>
        <w:rPr>
          <w:rFonts w:ascii="AvenirNext LT Pro Regular" w:hAnsi="AvenirNext LT Pro Regular"/>
          <w:sz w:val="24"/>
          <w:szCs w:val="24"/>
          <w:lang w:val="en-CA"/>
        </w:rPr>
      </w:pPr>
      <w:r>
        <w:rPr>
          <w:rFonts w:ascii="AvenirNext LT Pro Regular" w:hAnsi="AvenirNext LT Pro Regular"/>
          <w:sz w:val="24"/>
          <w:szCs w:val="24"/>
          <w:lang w:val="en-CA"/>
        </w:rPr>
        <w:t xml:space="preserve">Safety is our number one priority and a shared responsibility. Please note and follow construction signage as you walk, cycle or drive along Hurontario Street. If you have any questions or concerns, please feel free to reach out to Metrolinx Community Relations team at 416-202-7500 or email </w:t>
      </w:r>
      <w:hyperlink r:id="rId13" w:history="1">
        <w:r>
          <w:rPr>
            <w:rStyle w:val="Hyperlink"/>
            <w:rFonts w:ascii="AvenirNext LT Pro Regular" w:hAnsi="AvenirNext LT Pro Regular"/>
            <w:sz w:val="24"/>
            <w:szCs w:val="24"/>
            <w:lang w:val="en-CA"/>
          </w:rPr>
          <w:t>Peel@metrolinx.com</w:t>
        </w:r>
      </w:hyperlink>
    </w:p>
    <w:p w14:paraId="5BD13FFF" w14:textId="7CEE6A67" w:rsidR="00340093" w:rsidRDefault="00340093" w:rsidP="00340093">
      <w:pPr>
        <w:rPr>
          <w:rFonts w:ascii="AvenirNext LT Pro Regular" w:hAnsi="AvenirNext LT Pro Regular"/>
          <w:sz w:val="24"/>
          <w:szCs w:val="24"/>
        </w:rPr>
      </w:pPr>
      <w:r>
        <w:rPr>
          <w:rFonts w:ascii="AvenirNext LT Pro Regular" w:hAnsi="AvenirNext LT Pro Regular"/>
          <w:sz w:val="24"/>
          <w:szCs w:val="24"/>
          <w:lang w:val="en-CA"/>
        </w:rPr>
        <w:t xml:space="preserve">For more updates and information on this project, and to get the latest news on what’s happening in Peel, subscribe to our newsletter: </w:t>
      </w:r>
      <w:hyperlink r:id="rId14" w:history="1">
        <w:r>
          <w:rPr>
            <w:rStyle w:val="Hyperlink"/>
            <w:rFonts w:ascii="AvenirNext LT Pro Regular" w:hAnsi="AvenirNext LT Pro Regular"/>
            <w:sz w:val="24"/>
            <w:szCs w:val="24"/>
            <w:lang w:val="en-CA"/>
          </w:rPr>
          <w:t>www.metrolinx.com/hurontariolrt</w:t>
        </w:r>
      </w:hyperlink>
    </w:p>
    <w:p w14:paraId="481F8AEB" w14:textId="07582E7E" w:rsidR="0047314E" w:rsidRDefault="0047314E" w:rsidP="0047314E"/>
    <w:p w14:paraId="06DDB6D7" w14:textId="448DBDC5" w:rsidR="00340093" w:rsidRDefault="00340093" w:rsidP="0047314E"/>
    <w:sectPr w:rsidR="003400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D9D73" w14:textId="77777777" w:rsidR="00AF17B9" w:rsidRDefault="00AF17B9" w:rsidP="006E5E96">
      <w:pPr>
        <w:spacing w:after="0" w:line="240" w:lineRule="auto"/>
      </w:pPr>
      <w:r>
        <w:separator/>
      </w:r>
    </w:p>
  </w:endnote>
  <w:endnote w:type="continuationSeparator" w:id="0">
    <w:p w14:paraId="4338ECF1" w14:textId="77777777" w:rsidR="00AF17B9" w:rsidRDefault="00AF17B9" w:rsidP="006E5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3020202020204"/>
    <w:charset w:val="00"/>
    <w:family w:val="swiss"/>
    <w:pitch w:val="variable"/>
    <w:sig w:usb0="00000007" w:usb1="00000000" w:usb2="00000000" w:usb3="00000000" w:csb0="00000093" w:csb1="00000000"/>
  </w:font>
  <w:font w:name="AvenirNext LT Pro Regular">
    <w:altName w:val="AvenirNext LT Pro Regular"/>
    <w:panose1 w:val="020B0503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53A7C" w14:textId="77777777" w:rsidR="00AF17B9" w:rsidRDefault="00AF17B9" w:rsidP="006E5E96">
      <w:pPr>
        <w:spacing w:after="0" w:line="240" w:lineRule="auto"/>
      </w:pPr>
      <w:r>
        <w:separator/>
      </w:r>
    </w:p>
  </w:footnote>
  <w:footnote w:type="continuationSeparator" w:id="0">
    <w:p w14:paraId="33CAD284" w14:textId="77777777" w:rsidR="00AF17B9" w:rsidRDefault="00AF17B9" w:rsidP="006E5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D088F"/>
    <w:multiLevelType w:val="hybridMultilevel"/>
    <w:tmpl w:val="05EED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D7B2223"/>
    <w:multiLevelType w:val="hybridMultilevel"/>
    <w:tmpl w:val="BEA4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7389C"/>
    <w:multiLevelType w:val="hybridMultilevel"/>
    <w:tmpl w:val="766CA5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F917DEA"/>
    <w:multiLevelType w:val="hybridMultilevel"/>
    <w:tmpl w:val="345292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3BC5267E"/>
    <w:multiLevelType w:val="hybridMultilevel"/>
    <w:tmpl w:val="4022AF4A"/>
    <w:lvl w:ilvl="0" w:tplc="2CF2B80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4A6B2716"/>
    <w:multiLevelType w:val="hybridMultilevel"/>
    <w:tmpl w:val="494404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44B78E1"/>
    <w:multiLevelType w:val="hybridMultilevel"/>
    <w:tmpl w:val="3AD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C0BC4"/>
    <w:multiLevelType w:val="hybridMultilevel"/>
    <w:tmpl w:val="39E46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7"/>
  </w:num>
  <w:num w:numId="5">
    <w:abstractNumId w:val="2"/>
  </w:num>
  <w:num w:numId="6">
    <w:abstractNumId w:val="7"/>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4E"/>
    <w:rsid w:val="00116DCB"/>
    <w:rsid w:val="001375E4"/>
    <w:rsid w:val="001A27BC"/>
    <w:rsid w:val="002924C7"/>
    <w:rsid w:val="0030514D"/>
    <w:rsid w:val="00340093"/>
    <w:rsid w:val="0047314E"/>
    <w:rsid w:val="00507BCE"/>
    <w:rsid w:val="00580103"/>
    <w:rsid w:val="005840E3"/>
    <w:rsid w:val="00663474"/>
    <w:rsid w:val="00675C32"/>
    <w:rsid w:val="006E5E96"/>
    <w:rsid w:val="007416C1"/>
    <w:rsid w:val="00770DF8"/>
    <w:rsid w:val="007E0EEB"/>
    <w:rsid w:val="00822D24"/>
    <w:rsid w:val="00850589"/>
    <w:rsid w:val="008E55C4"/>
    <w:rsid w:val="00926044"/>
    <w:rsid w:val="009316E9"/>
    <w:rsid w:val="00962690"/>
    <w:rsid w:val="00A124A0"/>
    <w:rsid w:val="00A507C3"/>
    <w:rsid w:val="00A54123"/>
    <w:rsid w:val="00A90EE4"/>
    <w:rsid w:val="00AB7E8E"/>
    <w:rsid w:val="00AC7607"/>
    <w:rsid w:val="00AD06E9"/>
    <w:rsid w:val="00AF17B9"/>
    <w:rsid w:val="00B06B24"/>
    <w:rsid w:val="00B0721B"/>
    <w:rsid w:val="00B217E2"/>
    <w:rsid w:val="00B63E23"/>
    <w:rsid w:val="00BE0B9E"/>
    <w:rsid w:val="00CC1726"/>
    <w:rsid w:val="00CC438F"/>
    <w:rsid w:val="00D167F0"/>
    <w:rsid w:val="00D4796E"/>
    <w:rsid w:val="00DA42AA"/>
    <w:rsid w:val="00DE453E"/>
    <w:rsid w:val="00DF5145"/>
    <w:rsid w:val="00E32DB4"/>
    <w:rsid w:val="00E4705D"/>
    <w:rsid w:val="00E63A18"/>
    <w:rsid w:val="00E66C20"/>
    <w:rsid w:val="00EB372F"/>
    <w:rsid w:val="00FA2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9FCD2B"/>
  <w15:chartTrackingRefBased/>
  <w15:docId w15:val="{CEDFD597-1530-4959-9511-9125D07C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1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314E"/>
    <w:rPr>
      <w:color w:val="0563C1" w:themeColor="hyperlink"/>
      <w:u w:val="single"/>
    </w:rPr>
  </w:style>
  <w:style w:type="paragraph" w:styleId="ListParagraph">
    <w:name w:val="List Paragraph"/>
    <w:basedOn w:val="Normal"/>
    <w:uiPriority w:val="34"/>
    <w:qFormat/>
    <w:rsid w:val="00BE0B9E"/>
    <w:pPr>
      <w:ind w:left="720"/>
      <w:contextualSpacing/>
    </w:pPr>
  </w:style>
  <w:style w:type="paragraph" w:styleId="BalloonText">
    <w:name w:val="Balloon Text"/>
    <w:basedOn w:val="Normal"/>
    <w:link w:val="BalloonTextChar"/>
    <w:uiPriority w:val="99"/>
    <w:semiHidden/>
    <w:unhideWhenUsed/>
    <w:rsid w:val="006E5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E96"/>
    <w:rPr>
      <w:rFonts w:ascii="Segoe UI" w:hAnsi="Segoe UI" w:cs="Segoe UI"/>
      <w:sz w:val="18"/>
      <w:szCs w:val="18"/>
    </w:rPr>
  </w:style>
  <w:style w:type="character" w:styleId="CommentReference">
    <w:name w:val="annotation reference"/>
    <w:basedOn w:val="DefaultParagraphFont"/>
    <w:uiPriority w:val="99"/>
    <w:semiHidden/>
    <w:unhideWhenUsed/>
    <w:rsid w:val="006E5E96"/>
    <w:rPr>
      <w:sz w:val="16"/>
      <w:szCs w:val="16"/>
    </w:rPr>
  </w:style>
  <w:style w:type="paragraph" w:styleId="CommentText">
    <w:name w:val="annotation text"/>
    <w:basedOn w:val="Normal"/>
    <w:link w:val="CommentTextChar"/>
    <w:uiPriority w:val="99"/>
    <w:semiHidden/>
    <w:unhideWhenUsed/>
    <w:rsid w:val="006E5E96"/>
    <w:pPr>
      <w:spacing w:line="240" w:lineRule="auto"/>
    </w:pPr>
    <w:rPr>
      <w:sz w:val="20"/>
      <w:szCs w:val="20"/>
    </w:rPr>
  </w:style>
  <w:style w:type="character" w:customStyle="1" w:styleId="CommentTextChar">
    <w:name w:val="Comment Text Char"/>
    <w:basedOn w:val="DefaultParagraphFont"/>
    <w:link w:val="CommentText"/>
    <w:uiPriority w:val="99"/>
    <w:semiHidden/>
    <w:rsid w:val="006E5E96"/>
    <w:rPr>
      <w:sz w:val="20"/>
      <w:szCs w:val="20"/>
    </w:rPr>
  </w:style>
  <w:style w:type="paragraph" w:styleId="CommentSubject">
    <w:name w:val="annotation subject"/>
    <w:basedOn w:val="CommentText"/>
    <w:next w:val="CommentText"/>
    <w:link w:val="CommentSubjectChar"/>
    <w:uiPriority w:val="99"/>
    <w:semiHidden/>
    <w:unhideWhenUsed/>
    <w:rsid w:val="006E5E96"/>
    <w:rPr>
      <w:b/>
      <w:bCs/>
    </w:rPr>
  </w:style>
  <w:style w:type="character" w:customStyle="1" w:styleId="CommentSubjectChar">
    <w:name w:val="Comment Subject Char"/>
    <w:basedOn w:val="CommentTextChar"/>
    <w:link w:val="CommentSubject"/>
    <w:uiPriority w:val="99"/>
    <w:semiHidden/>
    <w:rsid w:val="006E5E96"/>
    <w:rPr>
      <w:b/>
      <w:bCs/>
      <w:sz w:val="20"/>
      <w:szCs w:val="20"/>
    </w:rPr>
  </w:style>
  <w:style w:type="paragraph" w:customStyle="1" w:styleId="Default">
    <w:name w:val="Default"/>
    <w:basedOn w:val="Normal"/>
    <w:rsid w:val="00340093"/>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761292">
      <w:bodyDiv w:val="1"/>
      <w:marLeft w:val="0"/>
      <w:marRight w:val="0"/>
      <w:marTop w:val="0"/>
      <w:marBottom w:val="0"/>
      <w:divBdr>
        <w:top w:val="none" w:sz="0" w:space="0" w:color="auto"/>
        <w:left w:val="none" w:sz="0" w:space="0" w:color="auto"/>
        <w:bottom w:val="none" w:sz="0" w:space="0" w:color="auto"/>
        <w:right w:val="none" w:sz="0" w:space="0" w:color="auto"/>
      </w:divBdr>
    </w:div>
    <w:div w:id="1420516338">
      <w:bodyDiv w:val="1"/>
      <w:marLeft w:val="0"/>
      <w:marRight w:val="0"/>
      <w:marTop w:val="0"/>
      <w:marBottom w:val="0"/>
      <w:divBdr>
        <w:top w:val="none" w:sz="0" w:space="0" w:color="auto"/>
        <w:left w:val="none" w:sz="0" w:space="0" w:color="auto"/>
        <w:bottom w:val="none" w:sz="0" w:space="0" w:color="auto"/>
        <w:right w:val="none" w:sz="0" w:space="0" w:color="auto"/>
      </w:divBdr>
    </w:div>
    <w:div w:id="1548293648">
      <w:bodyDiv w:val="1"/>
      <w:marLeft w:val="0"/>
      <w:marRight w:val="0"/>
      <w:marTop w:val="0"/>
      <w:marBottom w:val="0"/>
      <w:divBdr>
        <w:top w:val="none" w:sz="0" w:space="0" w:color="auto"/>
        <w:left w:val="none" w:sz="0" w:space="0" w:color="auto"/>
        <w:bottom w:val="none" w:sz="0" w:space="0" w:color="auto"/>
        <w:right w:val="none" w:sz="0" w:space="0" w:color="auto"/>
      </w:divBdr>
    </w:div>
    <w:div w:id="1595167995">
      <w:bodyDiv w:val="1"/>
      <w:marLeft w:val="0"/>
      <w:marRight w:val="0"/>
      <w:marTop w:val="0"/>
      <w:marBottom w:val="0"/>
      <w:divBdr>
        <w:top w:val="none" w:sz="0" w:space="0" w:color="auto"/>
        <w:left w:val="none" w:sz="0" w:space="0" w:color="auto"/>
        <w:bottom w:val="none" w:sz="0" w:space="0" w:color="auto"/>
        <w:right w:val="none" w:sz="0" w:space="0" w:color="auto"/>
      </w:divBdr>
    </w:div>
    <w:div w:id="19353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eel@metrolinx.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trolinxengage.com/en/engagement-initiatives/hurontario-light-rail-transit-projec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etrolinx.com/hurontariol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437</Words>
  <Characters>2492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Rawle Agard</dc:creator>
  <cp:keywords/>
  <dc:description/>
  <cp:lastModifiedBy>Madeha Khalid</cp:lastModifiedBy>
  <cp:revision>2</cp:revision>
  <dcterms:created xsi:type="dcterms:W3CDTF">2021-05-25T16:38:00Z</dcterms:created>
  <dcterms:modified xsi:type="dcterms:W3CDTF">2021-05-25T16:38:00Z</dcterms:modified>
</cp:coreProperties>
</file>