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8538F" w14:textId="77777777" w:rsidR="00ED6F0E" w:rsidRPr="00ED6F0E" w:rsidRDefault="00ED6F0E" w:rsidP="00ED6F0E">
      <w:r w:rsidRPr="00ED6F0E">
        <w:rPr>
          <w:lang w:val="en-US"/>
        </w:rPr>
        <w:t>Dear Committee Members,</w:t>
      </w:r>
    </w:p>
    <w:p w14:paraId="7BEA5D6F" w14:textId="77777777" w:rsidR="00ED6F0E" w:rsidRPr="00ED6F0E" w:rsidRDefault="00ED6F0E" w:rsidP="00ED6F0E">
      <w:r w:rsidRPr="00ED6F0E">
        <w:rPr>
          <w:lang w:val="en-US"/>
        </w:rPr>
        <w:t> </w:t>
      </w:r>
    </w:p>
    <w:p w14:paraId="690F6CFC" w14:textId="77777777" w:rsidR="00ED6F0E" w:rsidRPr="00ED6F0E" w:rsidRDefault="00ED6F0E" w:rsidP="00ED6F0E">
      <w:r w:rsidRPr="00ED6F0E">
        <w:rPr>
          <w:lang w:val="en-US"/>
        </w:rPr>
        <w:t xml:space="preserve">We’re pleased to share our Spring 2026 update and provide a look at the exciting work ahead across the corridor. We’re happy to see continued progression across all segments of the project and are encouraged by the upcoming work plan, which will help advance key infrastructure and move us closer to </w:t>
      </w:r>
      <w:proofErr w:type="gramStart"/>
      <w:r w:rsidRPr="00ED6F0E">
        <w:rPr>
          <w:lang w:val="en-US"/>
        </w:rPr>
        <w:t>train</w:t>
      </w:r>
      <w:proofErr w:type="gramEnd"/>
      <w:r w:rsidRPr="00ED6F0E">
        <w:rPr>
          <w:lang w:val="en-US"/>
        </w:rPr>
        <w:t xml:space="preserve"> testing.</w:t>
      </w:r>
    </w:p>
    <w:p w14:paraId="0FD4F94F" w14:textId="77777777" w:rsidR="00ED6F0E" w:rsidRPr="00ED6F0E" w:rsidRDefault="00ED6F0E" w:rsidP="00ED6F0E">
      <w:r w:rsidRPr="00ED6F0E">
        <w:rPr>
          <w:lang w:val="en-US"/>
        </w:rPr>
        <w:t> </w:t>
      </w:r>
    </w:p>
    <w:p w14:paraId="786D058A" w14:textId="77777777" w:rsidR="00ED6F0E" w:rsidRPr="00ED6F0E" w:rsidRDefault="00ED6F0E" w:rsidP="00ED6F0E">
      <w:r w:rsidRPr="00ED6F0E">
        <w:rPr>
          <w:lang w:val="en-US"/>
        </w:rPr>
        <w:t>Below is a detailed recap and lookahead for each area.</w:t>
      </w:r>
    </w:p>
    <w:p w14:paraId="097A8808" w14:textId="77777777" w:rsidR="00ED6F0E" w:rsidRPr="00ED6F0E" w:rsidRDefault="00ED6F0E" w:rsidP="00ED6F0E">
      <w:r w:rsidRPr="00ED6F0E">
        <w:rPr>
          <w:b/>
          <w:bCs/>
          <w:lang w:val="en-US"/>
        </w:rPr>
        <w:t> </w:t>
      </w:r>
    </w:p>
    <w:p w14:paraId="3CC148FD" w14:textId="77777777" w:rsidR="00ED6F0E" w:rsidRPr="00ED6F0E" w:rsidRDefault="00ED6F0E" w:rsidP="00ED6F0E">
      <w:r w:rsidRPr="00ED6F0E">
        <w:rPr>
          <w:b/>
          <w:bCs/>
          <w:lang w:val="en-US"/>
        </w:rPr>
        <w:t>Mississauga South</w:t>
      </w:r>
    </w:p>
    <w:p w14:paraId="5E19E095" w14:textId="77777777" w:rsidR="00ED6F0E" w:rsidRPr="00ED6F0E" w:rsidRDefault="00ED6F0E" w:rsidP="00ED6F0E">
      <w:r w:rsidRPr="00ED6F0E">
        <w:rPr>
          <w:b/>
          <w:bCs/>
          <w:lang w:val="en-US"/>
        </w:rPr>
        <w:t>Recap</w:t>
      </w:r>
    </w:p>
    <w:p w14:paraId="21C9A9B2" w14:textId="77777777" w:rsidR="00ED6F0E" w:rsidRPr="00ED6F0E" w:rsidRDefault="00ED6F0E" w:rsidP="00ED6F0E">
      <w:pPr>
        <w:numPr>
          <w:ilvl w:val="0"/>
          <w:numId w:val="1"/>
        </w:numPr>
      </w:pPr>
      <w:r w:rsidRPr="00ED6F0E">
        <w:rPr>
          <w:lang w:val="en-US"/>
        </w:rPr>
        <w:t>Electrical poles have been successfully installed throughout the area.</w:t>
      </w:r>
    </w:p>
    <w:p w14:paraId="507FC4EA" w14:textId="77777777" w:rsidR="00ED6F0E" w:rsidRPr="00ED6F0E" w:rsidRDefault="00ED6F0E" w:rsidP="00ED6F0E">
      <w:pPr>
        <w:numPr>
          <w:ilvl w:val="0"/>
          <w:numId w:val="1"/>
        </w:numPr>
      </w:pPr>
      <w:r w:rsidRPr="00ED6F0E">
        <w:rPr>
          <w:lang w:val="en-US"/>
        </w:rPr>
        <w:t>The majority of electrical and telecommunications connections have now been completed.</w:t>
      </w:r>
    </w:p>
    <w:p w14:paraId="50B22823" w14:textId="77777777" w:rsidR="00ED6F0E" w:rsidRPr="00ED6F0E" w:rsidRDefault="00ED6F0E" w:rsidP="00ED6F0E">
      <w:pPr>
        <w:numPr>
          <w:ilvl w:val="0"/>
          <w:numId w:val="1"/>
        </w:numPr>
      </w:pPr>
      <w:r w:rsidRPr="00ED6F0E">
        <w:rPr>
          <w:lang w:val="en-US"/>
        </w:rPr>
        <w:t>Guideway works have commenced south of Mineola Road, marking an important milestone.</w:t>
      </w:r>
    </w:p>
    <w:p w14:paraId="5DBAAC77" w14:textId="77777777" w:rsidR="00ED6F0E" w:rsidRPr="00ED6F0E" w:rsidRDefault="00ED6F0E" w:rsidP="00ED6F0E">
      <w:pPr>
        <w:numPr>
          <w:ilvl w:val="0"/>
          <w:numId w:val="1"/>
        </w:numPr>
      </w:pPr>
      <w:r w:rsidRPr="00ED6F0E">
        <w:rPr>
          <w:lang w:val="en-US"/>
        </w:rPr>
        <w:t>Roadworks on the west side between Eaglewood Drive and Pinetree Way have been completed.</w:t>
      </w:r>
    </w:p>
    <w:p w14:paraId="5D7744B2" w14:textId="77777777" w:rsidR="00ED6F0E" w:rsidRPr="00ED6F0E" w:rsidRDefault="00ED6F0E" w:rsidP="00ED6F0E">
      <w:pPr>
        <w:numPr>
          <w:ilvl w:val="0"/>
          <w:numId w:val="1"/>
        </w:numPr>
      </w:pPr>
      <w:r w:rsidRPr="00ED6F0E">
        <w:rPr>
          <w:lang w:val="en-US"/>
        </w:rPr>
        <w:t xml:space="preserve">Bronte College Court intersection track installation expected to be completed in May. </w:t>
      </w:r>
    </w:p>
    <w:p w14:paraId="439336FB" w14:textId="77777777" w:rsidR="00ED6F0E" w:rsidRPr="00ED6F0E" w:rsidRDefault="00ED6F0E" w:rsidP="00ED6F0E">
      <w:r w:rsidRPr="00ED6F0E">
        <w:rPr>
          <w:b/>
          <w:bCs/>
          <w:lang w:val="en-US"/>
        </w:rPr>
        <w:t>Lookahead</w:t>
      </w:r>
    </w:p>
    <w:p w14:paraId="01B11E9E" w14:textId="77777777" w:rsidR="00ED6F0E" w:rsidRPr="00ED6F0E" w:rsidRDefault="00ED6F0E" w:rsidP="00ED6F0E">
      <w:pPr>
        <w:numPr>
          <w:ilvl w:val="0"/>
          <w:numId w:val="2"/>
        </w:numPr>
      </w:pPr>
      <w:r w:rsidRPr="00ED6F0E">
        <w:rPr>
          <w:lang w:val="en-US"/>
        </w:rPr>
        <w:t>Trackwork will begin north of Indian Valley Trail in the coming weeks.</w:t>
      </w:r>
    </w:p>
    <w:p w14:paraId="02F0484D" w14:textId="77777777" w:rsidR="00ED6F0E" w:rsidRPr="00ED6F0E" w:rsidRDefault="00ED6F0E" w:rsidP="00ED6F0E">
      <w:pPr>
        <w:numPr>
          <w:ilvl w:val="0"/>
          <w:numId w:val="2"/>
        </w:numPr>
      </w:pPr>
      <w:r w:rsidRPr="00ED6F0E">
        <w:rPr>
          <w:lang w:val="en-US"/>
        </w:rPr>
        <w:t>Road widening will take place on the east side from south of Mineola Drive to Eaglewood Drive.</w:t>
      </w:r>
    </w:p>
    <w:p w14:paraId="57126E97" w14:textId="77777777" w:rsidR="00ED6F0E" w:rsidRPr="00ED6F0E" w:rsidRDefault="00ED6F0E" w:rsidP="00ED6F0E">
      <w:pPr>
        <w:numPr>
          <w:ilvl w:val="0"/>
          <w:numId w:val="2"/>
        </w:numPr>
      </w:pPr>
      <w:r w:rsidRPr="00ED6F0E">
        <w:rPr>
          <w:lang w:val="en-US"/>
        </w:rPr>
        <w:t>Dry utilities crews will continue telecommunications work at the northeast corner of the QEW.</w:t>
      </w:r>
    </w:p>
    <w:p w14:paraId="792985AB" w14:textId="77777777" w:rsidR="00ED6F0E" w:rsidRPr="00ED6F0E" w:rsidRDefault="00ED6F0E" w:rsidP="00ED6F0E">
      <w:pPr>
        <w:numPr>
          <w:ilvl w:val="0"/>
          <w:numId w:val="2"/>
        </w:numPr>
      </w:pPr>
      <w:r w:rsidRPr="00ED6F0E">
        <w:rPr>
          <w:lang w:val="en-US"/>
        </w:rPr>
        <w:t>Guideway construction will proceed under the QEW interchange.</w:t>
      </w:r>
    </w:p>
    <w:p w14:paraId="48F9DC1E" w14:textId="77777777" w:rsidR="00ED6F0E" w:rsidRPr="00ED6F0E" w:rsidRDefault="00ED6F0E" w:rsidP="00ED6F0E">
      <w:pPr>
        <w:numPr>
          <w:ilvl w:val="0"/>
          <w:numId w:val="2"/>
        </w:numPr>
      </w:pPr>
      <w:r w:rsidRPr="00ED6F0E">
        <w:rPr>
          <w:lang w:val="en-US"/>
        </w:rPr>
        <w:t>Intersections in the area will transition to Stage 4 configurations.</w:t>
      </w:r>
    </w:p>
    <w:p w14:paraId="347E536D" w14:textId="77777777" w:rsidR="00ED6F0E" w:rsidRPr="00ED6F0E" w:rsidRDefault="00ED6F0E" w:rsidP="00ED6F0E">
      <w:pPr>
        <w:numPr>
          <w:ilvl w:val="0"/>
          <w:numId w:val="2"/>
        </w:numPr>
      </w:pPr>
      <w:r w:rsidRPr="00ED6F0E">
        <w:rPr>
          <w:lang w:val="en-US"/>
        </w:rPr>
        <w:t>Track intersection works will be carried out within the QEW area.</w:t>
      </w:r>
    </w:p>
    <w:p w14:paraId="6D533EFB" w14:textId="77777777" w:rsidR="00ED6F0E" w:rsidRPr="00ED6F0E" w:rsidRDefault="00ED6F0E" w:rsidP="00ED6F0E">
      <w:r w:rsidRPr="00ED6F0E">
        <w:rPr>
          <w:lang w:val="en-US"/>
        </w:rPr>
        <w:lastRenderedPageBreak/>
        <w:t> </w:t>
      </w:r>
    </w:p>
    <w:p w14:paraId="2DA420D7" w14:textId="77777777" w:rsidR="00ED6F0E" w:rsidRPr="00ED6F0E" w:rsidRDefault="00ED6F0E" w:rsidP="00ED6F0E">
      <w:r w:rsidRPr="00ED6F0E">
        <w:rPr>
          <w:b/>
          <w:bCs/>
          <w:lang w:val="en-US"/>
        </w:rPr>
        <w:t>Mississauga Cooksville</w:t>
      </w:r>
    </w:p>
    <w:p w14:paraId="0C8CA31D" w14:textId="77777777" w:rsidR="00ED6F0E" w:rsidRPr="00ED6F0E" w:rsidRDefault="00ED6F0E" w:rsidP="00ED6F0E">
      <w:r w:rsidRPr="00ED6F0E">
        <w:rPr>
          <w:b/>
          <w:bCs/>
          <w:lang w:val="en-US"/>
        </w:rPr>
        <w:t>Recap</w:t>
      </w:r>
    </w:p>
    <w:p w14:paraId="0A5A3C32" w14:textId="77777777" w:rsidR="00ED6F0E" w:rsidRPr="00ED6F0E" w:rsidRDefault="00ED6F0E" w:rsidP="00ED6F0E">
      <w:pPr>
        <w:numPr>
          <w:ilvl w:val="0"/>
          <w:numId w:val="3"/>
        </w:numPr>
      </w:pPr>
      <w:r w:rsidRPr="00ED6F0E">
        <w:rPr>
          <w:lang w:val="en-US"/>
        </w:rPr>
        <w:t>The Traction Power Substation (TPSS) has been installed at the northeast corner of Hurontario Street and Dundas Street.</w:t>
      </w:r>
    </w:p>
    <w:p w14:paraId="42C40788" w14:textId="77777777" w:rsidR="00ED6F0E" w:rsidRPr="00ED6F0E" w:rsidRDefault="00ED6F0E" w:rsidP="00ED6F0E">
      <w:pPr>
        <w:numPr>
          <w:ilvl w:val="0"/>
          <w:numId w:val="3"/>
        </w:numPr>
      </w:pPr>
      <w:r w:rsidRPr="00ED6F0E">
        <w:rPr>
          <w:lang w:val="en-US"/>
        </w:rPr>
        <w:t>Tracks have been installed within the intersections at Hillcrest Avenue and King Street.</w:t>
      </w:r>
    </w:p>
    <w:p w14:paraId="7561BD2D" w14:textId="77777777" w:rsidR="00ED6F0E" w:rsidRPr="00ED6F0E" w:rsidRDefault="00ED6F0E" w:rsidP="00ED6F0E">
      <w:pPr>
        <w:numPr>
          <w:ilvl w:val="0"/>
          <w:numId w:val="3"/>
        </w:numPr>
      </w:pPr>
      <w:r w:rsidRPr="00ED6F0E">
        <w:rPr>
          <w:lang w:val="en-US"/>
        </w:rPr>
        <w:t>A power switchover was completed at the THP facility.</w:t>
      </w:r>
    </w:p>
    <w:p w14:paraId="41A36035" w14:textId="77777777" w:rsidR="00ED6F0E" w:rsidRPr="00ED6F0E" w:rsidRDefault="00ED6F0E" w:rsidP="00ED6F0E">
      <w:r w:rsidRPr="00ED6F0E">
        <w:rPr>
          <w:b/>
          <w:bCs/>
          <w:lang w:val="en-US"/>
        </w:rPr>
        <w:t>Lookahead</w:t>
      </w:r>
    </w:p>
    <w:p w14:paraId="33AEAAA5" w14:textId="77777777" w:rsidR="00ED6F0E" w:rsidRPr="00ED6F0E" w:rsidRDefault="00ED6F0E" w:rsidP="00ED6F0E">
      <w:pPr>
        <w:numPr>
          <w:ilvl w:val="0"/>
          <w:numId w:val="4"/>
        </w:numPr>
      </w:pPr>
      <w:r w:rsidRPr="00ED6F0E">
        <w:rPr>
          <w:lang w:val="en-US"/>
        </w:rPr>
        <w:t xml:space="preserve">Electrical </w:t>
      </w:r>
      <w:proofErr w:type="gramStart"/>
      <w:r w:rsidRPr="00ED6F0E">
        <w:rPr>
          <w:lang w:val="en-US"/>
        </w:rPr>
        <w:t>works</w:t>
      </w:r>
      <w:proofErr w:type="gramEnd"/>
      <w:r w:rsidRPr="00ED6F0E">
        <w:rPr>
          <w:lang w:val="en-US"/>
        </w:rPr>
        <w:t xml:space="preserve"> will continue between John Street and Fairview Road.</w:t>
      </w:r>
    </w:p>
    <w:p w14:paraId="4ED54A2A" w14:textId="77777777" w:rsidR="00ED6F0E" w:rsidRPr="00ED6F0E" w:rsidRDefault="00ED6F0E" w:rsidP="00ED6F0E">
      <w:pPr>
        <w:numPr>
          <w:ilvl w:val="0"/>
          <w:numId w:val="4"/>
        </w:numPr>
      </w:pPr>
      <w:r w:rsidRPr="00ED6F0E">
        <w:rPr>
          <w:lang w:val="en-US"/>
        </w:rPr>
        <w:t>Pole installations will proceed across the segment.</w:t>
      </w:r>
    </w:p>
    <w:p w14:paraId="678B1F5F" w14:textId="77777777" w:rsidR="00ED6F0E" w:rsidRPr="00ED6F0E" w:rsidRDefault="00ED6F0E" w:rsidP="00ED6F0E">
      <w:pPr>
        <w:numPr>
          <w:ilvl w:val="0"/>
          <w:numId w:val="4"/>
        </w:numPr>
      </w:pPr>
      <w:r w:rsidRPr="00ED6F0E">
        <w:rPr>
          <w:lang w:val="en-US"/>
        </w:rPr>
        <w:t>Telecommunications installations will continue.</w:t>
      </w:r>
    </w:p>
    <w:p w14:paraId="5F3F71DA" w14:textId="77777777" w:rsidR="00ED6F0E" w:rsidRPr="00ED6F0E" w:rsidRDefault="00ED6F0E" w:rsidP="00ED6F0E">
      <w:pPr>
        <w:numPr>
          <w:ilvl w:val="0"/>
          <w:numId w:val="4"/>
        </w:numPr>
      </w:pPr>
      <w:r w:rsidRPr="00ED6F0E">
        <w:rPr>
          <w:lang w:val="en-US"/>
        </w:rPr>
        <w:t>Trackwork activities will remain ongoing in the area.</w:t>
      </w:r>
    </w:p>
    <w:p w14:paraId="1FFF9914" w14:textId="77777777" w:rsidR="00ED6F0E" w:rsidRPr="00ED6F0E" w:rsidRDefault="00ED6F0E" w:rsidP="00ED6F0E">
      <w:pPr>
        <w:numPr>
          <w:ilvl w:val="0"/>
          <w:numId w:val="4"/>
        </w:numPr>
      </w:pPr>
      <w:r w:rsidRPr="00ED6F0E">
        <w:rPr>
          <w:lang w:val="en-US"/>
        </w:rPr>
        <w:t>Electrical works near Dundas Street will advance.</w:t>
      </w:r>
    </w:p>
    <w:p w14:paraId="2BA068C9" w14:textId="77777777" w:rsidR="00ED6F0E" w:rsidRPr="00ED6F0E" w:rsidRDefault="00ED6F0E" w:rsidP="00ED6F0E">
      <w:pPr>
        <w:numPr>
          <w:ilvl w:val="0"/>
          <w:numId w:val="4"/>
        </w:numPr>
      </w:pPr>
      <w:r w:rsidRPr="00ED6F0E">
        <w:rPr>
          <w:lang w:val="en-US"/>
        </w:rPr>
        <w:t>Alectra installations at King Street will continue.</w:t>
      </w:r>
    </w:p>
    <w:p w14:paraId="43E0BCAA" w14:textId="77777777" w:rsidR="00ED6F0E" w:rsidRPr="00ED6F0E" w:rsidRDefault="00ED6F0E" w:rsidP="00ED6F0E">
      <w:pPr>
        <w:numPr>
          <w:ilvl w:val="0"/>
          <w:numId w:val="4"/>
        </w:numPr>
      </w:pPr>
      <w:r w:rsidRPr="00ED6F0E">
        <w:rPr>
          <w:lang w:val="en-US"/>
        </w:rPr>
        <w:t>Power supply connections to the TPSS at Dundas Street and Hurontario Street will be completed.</w:t>
      </w:r>
    </w:p>
    <w:p w14:paraId="1FB290D7" w14:textId="77777777" w:rsidR="00ED6F0E" w:rsidRPr="00ED6F0E" w:rsidRDefault="00ED6F0E" w:rsidP="00ED6F0E">
      <w:r w:rsidRPr="00ED6F0E">
        <w:rPr>
          <w:lang w:val="en-US"/>
        </w:rPr>
        <w:t> </w:t>
      </w:r>
    </w:p>
    <w:p w14:paraId="206B3BBC" w14:textId="77777777" w:rsidR="00ED6F0E" w:rsidRPr="00ED6F0E" w:rsidRDefault="00ED6F0E" w:rsidP="00ED6F0E">
      <w:r w:rsidRPr="00ED6F0E">
        <w:rPr>
          <w:b/>
          <w:bCs/>
          <w:lang w:val="en-US"/>
        </w:rPr>
        <w:t>Mississauga Centre</w:t>
      </w:r>
    </w:p>
    <w:p w14:paraId="4CDF548B" w14:textId="77777777" w:rsidR="00ED6F0E" w:rsidRPr="00ED6F0E" w:rsidRDefault="00ED6F0E" w:rsidP="00ED6F0E">
      <w:r w:rsidRPr="00ED6F0E">
        <w:rPr>
          <w:b/>
          <w:bCs/>
          <w:lang w:val="en-US"/>
        </w:rPr>
        <w:t>Recap</w:t>
      </w:r>
    </w:p>
    <w:p w14:paraId="2EBB29A5" w14:textId="77777777" w:rsidR="00ED6F0E" w:rsidRPr="00ED6F0E" w:rsidRDefault="00ED6F0E" w:rsidP="00ED6F0E">
      <w:pPr>
        <w:numPr>
          <w:ilvl w:val="0"/>
          <w:numId w:val="5"/>
        </w:numPr>
      </w:pPr>
      <w:r w:rsidRPr="00ED6F0E">
        <w:rPr>
          <w:lang w:val="en-US"/>
        </w:rPr>
        <w:t>Majority of foundational work for the elevated guideway has been completed.</w:t>
      </w:r>
    </w:p>
    <w:p w14:paraId="5D396DEA" w14:textId="77777777" w:rsidR="00ED6F0E" w:rsidRPr="00ED6F0E" w:rsidRDefault="00ED6F0E" w:rsidP="00ED6F0E">
      <w:pPr>
        <w:numPr>
          <w:ilvl w:val="0"/>
          <w:numId w:val="5"/>
        </w:numPr>
      </w:pPr>
      <w:r w:rsidRPr="00ED6F0E">
        <w:rPr>
          <w:lang w:val="en-US"/>
        </w:rPr>
        <w:t>Lightweight fill installation has been finalized.</w:t>
      </w:r>
    </w:p>
    <w:p w14:paraId="7F3A9514" w14:textId="77777777" w:rsidR="00ED6F0E" w:rsidRPr="00ED6F0E" w:rsidRDefault="00ED6F0E" w:rsidP="00ED6F0E">
      <w:pPr>
        <w:numPr>
          <w:ilvl w:val="0"/>
          <w:numId w:val="5"/>
        </w:numPr>
      </w:pPr>
      <w:r w:rsidRPr="00ED6F0E">
        <w:rPr>
          <w:lang w:val="en-US"/>
        </w:rPr>
        <w:t xml:space="preserve">Bus shelters along </w:t>
      </w:r>
      <w:proofErr w:type="spellStart"/>
      <w:r w:rsidRPr="00ED6F0E">
        <w:rPr>
          <w:lang w:val="en-US"/>
        </w:rPr>
        <w:t>Burnhamthorpe</w:t>
      </w:r>
      <w:proofErr w:type="spellEnd"/>
      <w:r w:rsidRPr="00ED6F0E">
        <w:rPr>
          <w:lang w:val="en-US"/>
        </w:rPr>
        <w:t xml:space="preserve"> Road have been reinstated.</w:t>
      </w:r>
    </w:p>
    <w:p w14:paraId="05760FC3" w14:textId="77777777" w:rsidR="00ED6F0E" w:rsidRPr="00ED6F0E" w:rsidRDefault="00ED6F0E" w:rsidP="00ED6F0E">
      <w:pPr>
        <w:numPr>
          <w:ilvl w:val="0"/>
          <w:numId w:val="5"/>
        </w:numPr>
      </w:pPr>
      <w:r w:rsidRPr="00ED6F0E">
        <w:rPr>
          <w:lang w:val="en-US"/>
        </w:rPr>
        <w:t>Rehabilitation of the Highway 403 bridge along Hurontario Street has been conducted.</w:t>
      </w:r>
    </w:p>
    <w:p w14:paraId="1D476A1C" w14:textId="77777777" w:rsidR="00ED6F0E" w:rsidRPr="00ED6F0E" w:rsidRDefault="00ED6F0E" w:rsidP="00ED6F0E">
      <w:r w:rsidRPr="00ED6F0E">
        <w:rPr>
          <w:b/>
          <w:bCs/>
          <w:lang w:val="en-US"/>
        </w:rPr>
        <w:t>Lookahead</w:t>
      </w:r>
    </w:p>
    <w:p w14:paraId="57BE6579" w14:textId="77777777" w:rsidR="00ED6F0E" w:rsidRPr="00ED6F0E" w:rsidRDefault="00ED6F0E" w:rsidP="00ED6F0E">
      <w:pPr>
        <w:numPr>
          <w:ilvl w:val="0"/>
          <w:numId w:val="6"/>
        </w:numPr>
      </w:pPr>
      <w:r w:rsidRPr="00ED6F0E">
        <w:rPr>
          <w:lang w:val="en-US"/>
        </w:rPr>
        <w:t>Work will continue at the TPSS site at Kingsbridge.</w:t>
      </w:r>
    </w:p>
    <w:p w14:paraId="3E47C0BA" w14:textId="77777777" w:rsidR="00ED6F0E" w:rsidRPr="00ED6F0E" w:rsidRDefault="00ED6F0E" w:rsidP="00ED6F0E">
      <w:pPr>
        <w:numPr>
          <w:ilvl w:val="0"/>
          <w:numId w:val="6"/>
        </w:numPr>
      </w:pPr>
      <w:r w:rsidRPr="00ED6F0E">
        <w:rPr>
          <w:lang w:val="en-US"/>
        </w:rPr>
        <w:lastRenderedPageBreak/>
        <w:t>Trackwork activities in the area will proceed.</w:t>
      </w:r>
    </w:p>
    <w:p w14:paraId="61B97D61" w14:textId="77777777" w:rsidR="00ED6F0E" w:rsidRPr="00ED6F0E" w:rsidRDefault="00ED6F0E" w:rsidP="00ED6F0E">
      <w:pPr>
        <w:numPr>
          <w:ilvl w:val="0"/>
          <w:numId w:val="6"/>
        </w:numPr>
      </w:pPr>
      <w:r w:rsidRPr="00ED6F0E">
        <w:rPr>
          <w:lang w:val="en-US"/>
        </w:rPr>
        <w:t>Elevated guideway construction will continue, including backfill and mud slab pours. The area will soon be turned over for track installation.</w:t>
      </w:r>
    </w:p>
    <w:p w14:paraId="240BDBF7" w14:textId="77777777" w:rsidR="00ED6F0E" w:rsidRPr="00ED6F0E" w:rsidRDefault="00ED6F0E" w:rsidP="00ED6F0E">
      <w:pPr>
        <w:numPr>
          <w:ilvl w:val="0"/>
          <w:numId w:val="6"/>
        </w:numPr>
      </w:pPr>
      <w:r w:rsidRPr="00ED6F0E">
        <w:rPr>
          <w:lang w:val="en-US"/>
        </w:rPr>
        <w:t>Futureproofing works along Rathburn Avenue and construction at the Mississauga City Centre Stop (Station Gate and Rathburn) will advance.</w:t>
      </w:r>
    </w:p>
    <w:p w14:paraId="76025184" w14:textId="77777777" w:rsidR="00ED6F0E" w:rsidRPr="00ED6F0E" w:rsidRDefault="00ED6F0E" w:rsidP="00ED6F0E">
      <w:pPr>
        <w:numPr>
          <w:ilvl w:val="0"/>
          <w:numId w:val="6"/>
        </w:numPr>
      </w:pPr>
      <w:r w:rsidRPr="00ED6F0E">
        <w:rPr>
          <w:lang w:val="en-US"/>
        </w:rPr>
        <w:t>Electrical connections to new infrastructure will be completed.</w:t>
      </w:r>
    </w:p>
    <w:p w14:paraId="51FE3D66" w14:textId="77777777" w:rsidR="00ED6F0E" w:rsidRPr="00ED6F0E" w:rsidRDefault="00ED6F0E" w:rsidP="00ED6F0E">
      <w:pPr>
        <w:numPr>
          <w:ilvl w:val="0"/>
          <w:numId w:val="6"/>
        </w:numPr>
      </w:pPr>
      <w:r w:rsidRPr="00ED6F0E">
        <w:rPr>
          <w:lang w:val="en-US"/>
        </w:rPr>
        <w:t>Streetlight installations and connections will continue.</w:t>
      </w:r>
    </w:p>
    <w:p w14:paraId="2186430E" w14:textId="77777777" w:rsidR="00ED6F0E" w:rsidRPr="00ED6F0E" w:rsidRDefault="00ED6F0E" w:rsidP="00ED6F0E">
      <w:r w:rsidRPr="00ED6F0E">
        <w:rPr>
          <w:b/>
          <w:bCs/>
          <w:lang w:val="en-US"/>
        </w:rPr>
        <w:t> </w:t>
      </w:r>
    </w:p>
    <w:p w14:paraId="36C73120" w14:textId="77777777" w:rsidR="00ED6F0E" w:rsidRPr="00ED6F0E" w:rsidRDefault="00ED6F0E" w:rsidP="00ED6F0E">
      <w:r w:rsidRPr="00ED6F0E">
        <w:rPr>
          <w:b/>
          <w:bCs/>
          <w:lang w:val="en-US"/>
        </w:rPr>
        <w:t>Mississauga North</w:t>
      </w:r>
    </w:p>
    <w:p w14:paraId="12B46594" w14:textId="77777777" w:rsidR="00ED6F0E" w:rsidRPr="00ED6F0E" w:rsidRDefault="00ED6F0E" w:rsidP="00ED6F0E">
      <w:r w:rsidRPr="00ED6F0E">
        <w:rPr>
          <w:b/>
          <w:bCs/>
          <w:lang w:val="en-US"/>
        </w:rPr>
        <w:t>Recap</w:t>
      </w:r>
    </w:p>
    <w:p w14:paraId="2DA9A726" w14:textId="77777777" w:rsidR="00ED6F0E" w:rsidRPr="00ED6F0E" w:rsidRDefault="00ED6F0E" w:rsidP="00ED6F0E">
      <w:pPr>
        <w:numPr>
          <w:ilvl w:val="0"/>
          <w:numId w:val="7"/>
        </w:numPr>
      </w:pPr>
      <w:r w:rsidRPr="00ED6F0E">
        <w:rPr>
          <w:lang w:val="en-US"/>
        </w:rPr>
        <w:t xml:space="preserve">Canopy installations have been completed at Bristol, Britannia, Matheson, </w:t>
      </w:r>
      <w:proofErr w:type="spellStart"/>
      <w:r w:rsidRPr="00ED6F0E">
        <w:rPr>
          <w:lang w:val="en-US"/>
        </w:rPr>
        <w:t>Courtneypark</w:t>
      </w:r>
      <w:proofErr w:type="spellEnd"/>
      <w:r w:rsidRPr="00ED6F0E">
        <w:rPr>
          <w:lang w:val="en-US"/>
        </w:rPr>
        <w:t>, Derry, and Eglinton stops.</w:t>
      </w:r>
    </w:p>
    <w:p w14:paraId="607E221D" w14:textId="77777777" w:rsidR="00ED6F0E" w:rsidRPr="00ED6F0E" w:rsidRDefault="00ED6F0E" w:rsidP="00ED6F0E">
      <w:pPr>
        <w:numPr>
          <w:ilvl w:val="0"/>
          <w:numId w:val="7"/>
        </w:numPr>
      </w:pPr>
      <w:r w:rsidRPr="00ED6F0E">
        <w:rPr>
          <w:lang w:val="en-US"/>
        </w:rPr>
        <w:t>TPSS cable pulling activities have been conducted.</w:t>
      </w:r>
    </w:p>
    <w:p w14:paraId="61EF8D0C" w14:textId="77777777" w:rsidR="00ED6F0E" w:rsidRPr="00ED6F0E" w:rsidRDefault="00ED6F0E" w:rsidP="00ED6F0E">
      <w:pPr>
        <w:numPr>
          <w:ilvl w:val="0"/>
          <w:numId w:val="7"/>
        </w:numPr>
      </w:pPr>
      <w:r w:rsidRPr="00ED6F0E">
        <w:rPr>
          <w:lang w:val="en-US"/>
        </w:rPr>
        <w:t xml:space="preserve">Bus stops at Matheson, </w:t>
      </w:r>
      <w:proofErr w:type="spellStart"/>
      <w:r w:rsidRPr="00ED6F0E">
        <w:rPr>
          <w:lang w:val="en-US"/>
        </w:rPr>
        <w:t>Courtneypark</w:t>
      </w:r>
      <w:proofErr w:type="spellEnd"/>
      <w:r w:rsidRPr="00ED6F0E">
        <w:rPr>
          <w:lang w:val="en-US"/>
        </w:rPr>
        <w:t>, Derry, and surrounding areas have been reinstated.</w:t>
      </w:r>
    </w:p>
    <w:p w14:paraId="3E02EF62" w14:textId="77777777" w:rsidR="00ED6F0E" w:rsidRPr="00ED6F0E" w:rsidRDefault="00ED6F0E" w:rsidP="00ED6F0E">
      <w:pPr>
        <w:numPr>
          <w:ilvl w:val="0"/>
          <w:numId w:val="7"/>
        </w:numPr>
      </w:pPr>
      <w:r w:rsidRPr="00ED6F0E">
        <w:rPr>
          <w:lang w:val="en-US"/>
        </w:rPr>
        <w:t>Track installations have progressed.</w:t>
      </w:r>
    </w:p>
    <w:p w14:paraId="11A65D45" w14:textId="77777777" w:rsidR="00ED6F0E" w:rsidRPr="00ED6F0E" w:rsidRDefault="00ED6F0E" w:rsidP="00ED6F0E">
      <w:pPr>
        <w:numPr>
          <w:ilvl w:val="0"/>
          <w:numId w:val="7"/>
        </w:numPr>
      </w:pPr>
      <w:r w:rsidRPr="00ED6F0E">
        <w:rPr>
          <w:lang w:val="en-US"/>
        </w:rPr>
        <w:t>Permanent signal infrastructure at Topflight has been energized.</w:t>
      </w:r>
    </w:p>
    <w:p w14:paraId="3654CB4D" w14:textId="77777777" w:rsidR="00ED6F0E" w:rsidRPr="00ED6F0E" w:rsidRDefault="00ED6F0E" w:rsidP="00ED6F0E">
      <w:r w:rsidRPr="00ED6F0E">
        <w:rPr>
          <w:b/>
          <w:bCs/>
          <w:lang w:val="en-US"/>
        </w:rPr>
        <w:t>Lookahead</w:t>
      </w:r>
    </w:p>
    <w:p w14:paraId="6E081B64" w14:textId="77777777" w:rsidR="00ED6F0E" w:rsidRPr="00ED6F0E" w:rsidRDefault="00ED6F0E" w:rsidP="00ED6F0E">
      <w:pPr>
        <w:numPr>
          <w:ilvl w:val="0"/>
          <w:numId w:val="8"/>
        </w:numPr>
      </w:pPr>
      <w:r w:rsidRPr="00ED6F0E">
        <w:rPr>
          <w:lang w:val="en-US"/>
        </w:rPr>
        <w:t>Dry utilities installations, including telecommunications work, will continue.</w:t>
      </w:r>
    </w:p>
    <w:p w14:paraId="480FC40A" w14:textId="77777777" w:rsidR="00ED6F0E" w:rsidRPr="00ED6F0E" w:rsidRDefault="00ED6F0E" w:rsidP="00ED6F0E">
      <w:pPr>
        <w:numPr>
          <w:ilvl w:val="0"/>
          <w:numId w:val="8"/>
        </w:numPr>
      </w:pPr>
      <w:r w:rsidRPr="00ED6F0E">
        <w:rPr>
          <w:lang w:val="en-US"/>
        </w:rPr>
        <w:t>Trackwork will proceed on the Highway 401 overpass.</w:t>
      </w:r>
    </w:p>
    <w:p w14:paraId="1FE07F16" w14:textId="77777777" w:rsidR="00ED6F0E" w:rsidRPr="00ED6F0E" w:rsidRDefault="00ED6F0E" w:rsidP="00ED6F0E">
      <w:pPr>
        <w:numPr>
          <w:ilvl w:val="0"/>
          <w:numId w:val="8"/>
        </w:numPr>
      </w:pPr>
      <w:r w:rsidRPr="00ED6F0E">
        <w:rPr>
          <w:lang w:val="en-US"/>
        </w:rPr>
        <w:t>K-frame installations at the Highway 401 bridge will continue.</w:t>
      </w:r>
    </w:p>
    <w:p w14:paraId="02784577" w14:textId="77777777" w:rsidR="00ED6F0E" w:rsidRPr="00ED6F0E" w:rsidRDefault="00ED6F0E" w:rsidP="00ED6F0E">
      <w:pPr>
        <w:numPr>
          <w:ilvl w:val="0"/>
          <w:numId w:val="8"/>
        </w:numPr>
      </w:pPr>
      <w:r w:rsidRPr="00ED6F0E">
        <w:rPr>
          <w:lang w:val="en-US"/>
        </w:rPr>
        <w:t>Existing hydro poles will be removed.</w:t>
      </w:r>
    </w:p>
    <w:p w14:paraId="5B0D8ADE" w14:textId="77777777" w:rsidR="00ED6F0E" w:rsidRPr="00ED6F0E" w:rsidRDefault="00ED6F0E" w:rsidP="00ED6F0E">
      <w:pPr>
        <w:numPr>
          <w:ilvl w:val="0"/>
          <w:numId w:val="8"/>
        </w:numPr>
      </w:pPr>
      <w:r w:rsidRPr="00ED6F0E">
        <w:rPr>
          <w:lang w:val="en-US"/>
        </w:rPr>
        <w:t>Permanent traffic light installations and energizations will take place at Kingsway, Ambassador, Derry, Admiral, Superior, Count, and Topflight.</w:t>
      </w:r>
    </w:p>
    <w:p w14:paraId="31956009" w14:textId="77777777" w:rsidR="00ED6F0E" w:rsidRPr="00ED6F0E" w:rsidRDefault="00ED6F0E" w:rsidP="00ED6F0E">
      <w:pPr>
        <w:numPr>
          <w:ilvl w:val="0"/>
          <w:numId w:val="8"/>
        </w:numPr>
      </w:pPr>
      <w:r w:rsidRPr="00ED6F0E">
        <w:rPr>
          <w:lang w:val="en-US"/>
        </w:rPr>
        <w:t>TPSS energizations will be carried out.</w:t>
      </w:r>
    </w:p>
    <w:p w14:paraId="4A920DA3" w14:textId="77777777" w:rsidR="00ED6F0E" w:rsidRPr="00ED6F0E" w:rsidRDefault="00ED6F0E" w:rsidP="00ED6F0E">
      <w:r w:rsidRPr="00ED6F0E">
        <w:rPr>
          <w:lang w:val="en-US"/>
        </w:rPr>
        <w:t> </w:t>
      </w:r>
    </w:p>
    <w:p w14:paraId="60221448" w14:textId="77777777" w:rsidR="00ED6F0E" w:rsidRPr="00ED6F0E" w:rsidRDefault="00ED6F0E" w:rsidP="00ED6F0E">
      <w:r w:rsidRPr="00ED6F0E">
        <w:rPr>
          <w:b/>
          <w:bCs/>
          <w:lang w:val="en-US"/>
        </w:rPr>
        <w:t>Brampton</w:t>
      </w:r>
    </w:p>
    <w:p w14:paraId="167107D8" w14:textId="77777777" w:rsidR="00ED6F0E" w:rsidRPr="00ED6F0E" w:rsidRDefault="00ED6F0E" w:rsidP="00ED6F0E">
      <w:r w:rsidRPr="00ED6F0E">
        <w:rPr>
          <w:b/>
          <w:bCs/>
          <w:lang w:val="en-US"/>
        </w:rPr>
        <w:lastRenderedPageBreak/>
        <w:t>Recap</w:t>
      </w:r>
    </w:p>
    <w:p w14:paraId="09469C59" w14:textId="77777777" w:rsidR="00ED6F0E" w:rsidRPr="00ED6F0E" w:rsidRDefault="00ED6F0E" w:rsidP="00ED6F0E">
      <w:pPr>
        <w:numPr>
          <w:ilvl w:val="0"/>
          <w:numId w:val="9"/>
        </w:numPr>
      </w:pPr>
      <w:r w:rsidRPr="00ED6F0E">
        <w:rPr>
          <w:lang w:val="en-US"/>
        </w:rPr>
        <w:t>The new Highway 407 northbound overpass has opened.</w:t>
      </w:r>
    </w:p>
    <w:p w14:paraId="74E8C29E" w14:textId="77777777" w:rsidR="00ED6F0E" w:rsidRPr="00ED6F0E" w:rsidRDefault="00ED6F0E" w:rsidP="00ED6F0E">
      <w:pPr>
        <w:numPr>
          <w:ilvl w:val="0"/>
          <w:numId w:val="9"/>
        </w:numPr>
      </w:pPr>
      <w:r w:rsidRPr="00ED6F0E">
        <w:rPr>
          <w:lang w:val="en-US"/>
        </w:rPr>
        <w:t>Storm sewer upgrades have been completed in key areas.</w:t>
      </w:r>
    </w:p>
    <w:p w14:paraId="207F21C2" w14:textId="77777777" w:rsidR="00ED6F0E" w:rsidRPr="00ED6F0E" w:rsidRDefault="00ED6F0E" w:rsidP="00ED6F0E">
      <w:pPr>
        <w:numPr>
          <w:ilvl w:val="0"/>
          <w:numId w:val="9"/>
        </w:numPr>
      </w:pPr>
      <w:r w:rsidRPr="00ED6F0E">
        <w:rPr>
          <w:lang w:val="en-US"/>
        </w:rPr>
        <w:t>Guideway excavation activities have progressed.</w:t>
      </w:r>
    </w:p>
    <w:p w14:paraId="483EDAC8" w14:textId="77777777" w:rsidR="00ED6F0E" w:rsidRPr="00ED6F0E" w:rsidRDefault="00ED6F0E" w:rsidP="00ED6F0E">
      <w:pPr>
        <w:numPr>
          <w:ilvl w:val="0"/>
          <w:numId w:val="9"/>
        </w:numPr>
      </w:pPr>
      <w:r w:rsidRPr="00ED6F0E">
        <w:rPr>
          <w:lang w:val="en-US"/>
        </w:rPr>
        <w:t>Delivery of the TPSS at the southwest corner of Steeles Avenue and Hurontario Street has been completed.</w:t>
      </w:r>
    </w:p>
    <w:p w14:paraId="2E5BF330" w14:textId="77777777" w:rsidR="00ED6F0E" w:rsidRPr="00ED6F0E" w:rsidRDefault="00ED6F0E" w:rsidP="00ED6F0E">
      <w:pPr>
        <w:numPr>
          <w:ilvl w:val="0"/>
          <w:numId w:val="9"/>
        </w:numPr>
      </w:pPr>
      <w:r w:rsidRPr="00ED6F0E">
        <w:rPr>
          <w:lang w:val="en-US"/>
        </w:rPr>
        <w:t>Curb installations have advanced.</w:t>
      </w:r>
    </w:p>
    <w:p w14:paraId="188D4BB0" w14:textId="77777777" w:rsidR="00ED6F0E" w:rsidRPr="00ED6F0E" w:rsidRDefault="00ED6F0E" w:rsidP="00ED6F0E">
      <w:r w:rsidRPr="00ED6F0E">
        <w:rPr>
          <w:b/>
          <w:bCs/>
          <w:lang w:val="en-US"/>
        </w:rPr>
        <w:t>Lookahead</w:t>
      </w:r>
    </w:p>
    <w:p w14:paraId="7F9D4AD8" w14:textId="77777777" w:rsidR="00ED6F0E" w:rsidRPr="00ED6F0E" w:rsidRDefault="00ED6F0E" w:rsidP="00ED6F0E">
      <w:pPr>
        <w:numPr>
          <w:ilvl w:val="0"/>
          <w:numId w:val="10"/>
        </w:numPr>
      </w:pPr>
      <w:r w:rsidRPr="00ED6F0E">
        <w:rPr>
          <w:lang w:val="en-US"/>
        </w:rPr>
        <w:t>Storm sewer upgrades will continue.</w:t>
      </w:r>
    </w:p>
    <w:p w14:paraId="504D2B3E" w14:textId="77777777" w:rsidR="00ED6F0E" w:rsidRPr="00ED6F0E" w:rsidRDefault="00ED6F0E" w:rsidP="00ED6F0E">
      <w:pPr>
        <w:numPr>
          <w:ilvl w:val="0"/>
          <w:numId w:val="10"/>
        </w:numPr>
      </w:pPr>
      <w:r w:rsidRPr="00ED6F0E">
        <w:rPr>
          <w:lang w:val="en-US"/>
        </w:rPr>
        <w:t>Alectra upgrades to private properties will proceed.</w:t>
      </w:r>
    </w:p>
    <w:p w14:paraId="3B80BD38" w14:textId="77777777" w:rsidR="00ED6F0E" w:rsidRPr="00ED6F0E" w:rsidRDefault="00ED6F0E" w:rsidP="00ED6F0E">
      <w:pPr>
        <w:numPr>
          <w:ilvl w:val="0"/>
          <w:numId w:val="10"/>
        </w:numPr>
      </w:pPr>
      <w:r w:rsidRPr="00ED6F0E">
        <w:rPr>
          <w:lang w:val="en-US"/>
        </w:rPr>
        <w:t>Guideway installations will continue.</w:t>
      </w:r>
    </w:p>
    <w:p w14:paraId="54E7E310" w14:textId="77777777" w:rsidR="00ED6F0E" w:rsidRPr="00ED6F0E" w:rsidRDefault="00ED6F0E" w:rsidP="00ED6F0E">
      <w:pPr>
        <w:numPr>
          <w:ilvl w:val="0"/>
          <w:numId w:val="10"/>
        </w:numPr>
      </w:pPr>
      <w:r w:rsidRPr="00ED6F0E">
        <w:rPr>
          <w:lang w:val="en-US"/>
        </w:rPr>
        <w:t>Streetlight relocations will be undertaken.</w:t>
      </w:r>
    </w:p>
    <w:p w14:paraId="5EFEAEDB" w14:textId="77777777" w:rsidR="00ED6F0E" w:rsidRPr="00ED6F0E" w:rsidRDefault="00ED6F0E" w:rsidP="00ED6F0E">
      <w:r w:rsidRPr="00ED6F0E">
        <w:rPr>
          <w:b/>
          <w:bCs/>
          <w:lang w:val="en-US"/>
        </w:rPr>
        <w:t> </w:t>
      </w:r>
    </w:p>
    <w:p w14:paraId="6B8703CA" w14:textId="77777777" w:rsidR="00ED6F0E" w:rsidRPr="00ED6F0E" w:rsidRDefault="00ED6F0E" w:rsidP="00ED6F0E">
      <w:r w:rsidRPr="00ED6F0E">
        <w:rPr>
          <w:b/>
          <w:bCs/>
          <w:lang w:val="en-US"/>
        </w:rPr>
        <w:t>Safety across the corridor</w:t>
      </w:r>
    </w:p>
    <w:p w14:paraId="35A93C5E" w14:textId="77777777" w:rsidR="00ED6F0E" w:rsidRPr="00ED6F0E" w:rsidRDefault="00ED6F0E" w:rsidP="00ED6F0E">
      <w:r w:rsidRPr="00ED6F0E">
        <w:rPr>
          <w:b/>
          <w:bCs/>
          <w:lang w:val="en-US"/>
        </w:rPr>
        <w:t> </w:t>
      </w:r>
    </w:p>
    <w:p w14:paraId="387DAFDA" w14:textId="166A6E7E" w:rsidR="00ED6F0E" w:rsidRPr="00ED6F0E" w:rsidRDefault="00ED6F0E" w:rsidP="00ED6F0E">
      <w:r w:rsidRPr="00ED6F0E">
        <w:lastRenderedPageBreak/>
        <w:drawing>
          <wp:inline distT="0" distB="0" distL="0" distR="0" wp14:anchorId="01A7247D" wp14:editId="50005B24">
            <wp:extent cx="5924550" cy="4457700"/>
            <wp:effectExtent l="0" t="0" r="0" b="0"/>
            <wp:docPr id="1931692444" name="Picture 4" descr="A crosswalk in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rosswalk in a city&#10;&#10;AI-generated content may be incorrect."/>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5924550" cy="4457700"/>
                    </a:xfrm>
                    <a:prstGeom prst="rect">
                      <a:avLst/>
                    </a:prstGeom>
                    <a:noFill/>
                    <a:ln>
                      <a:noFill/>
                    </a:ln>
                  </pic:spPr>
                </pic:pic>
              </a:graphicData>
            </a:graphic>
          </wp:inline>
        </w:drawing>
      </w:r>
    </w:p>
    <w:p w14:paraId="48CFFF88" w14:textId="77777777" w:rsidR="00ED6F0E" w:rsidRPr="00ED6F0E" w:rsidRDefault="00ED6F0E" w:rsidP="00ED6F0E">
      <w:r w:rsidRPr="00ED6F0E">
        <w:rPr>
          <w:b/>
          <w:bCs/>
          <w:lang w:val="en-US"/>
        </w:rPr>
        <w:t> </w:t>
      </w:r>
    </w:p>
    <w:p w14:paraId="6E8AED3A" w14:textId="77777777" w:rsidR="00ED6F0E" w:rsidRPr="00ED6F0E" w:rsidRDefault="00ED6F0E" w:rsidP="00ED6F0E">
      <w:r w:rsidRPr="00ED6F0E">
        <w:rPr>
          <w:lang w:val="en-US"/>
        </w:rPr>
        <w:t xml:space="preserve">The safety of pedestrians and the public continue to be a priority. We are reviewing site conditions across the corridor, assessing current traffic configurations, and identifying additional measures that may help improve conditions for our communities, as we have done throughout the project construction lifecycle, and will continue to do. </w:t>
      </w:r>
    </w:p>
    <w:p w14:paraId="62BBCEB1" w14:textId="77777777" w:rsidR="00ED6F0E" w:rsidRPr="00ED6F0E" w:rsidRDefault="00ED6F0E" w:rsidP="00ED6F0E">
      <w:r w:rsidRPr="00ED6F0E">
        <w:rPr>
          <w:lang w:val="en-US"/>
        </w:rPr>
        <w:t> </w:t>
      </w:r>
    </w:p>
    <w:p w14:paraId="59F5499F" w14:textId="77777777" w:rsidR="00ED6F0E" w:rsidRPr="00ED6F0E" w:rsidRDefault="00ED6F0E" w:rsidP="00ED6F0E">
      <w:r w:rsidRPr="00ED6F0E">
        <w:rPr>
          <w:lang w:val="en-US"/>
        </w:rPr>
        <w:t xml:space="preserve">Some measures include: </w:t>
      </w:r>
    </w:p>
    <w:p w14:paraId="32163320" w14:textId="77777777" w:rsidR="00ED6F0E" w:rsidRPr="00ED6F0E" w:rsidRDefault="00ED6F0E" w:rsidP="00ED6F0E">
      <w:pPr>
        <w:numPr>
          <w:ilvl w:val="0"/>
          <w:numId w:val="11"/>
        </w:numPr>
      </w:pPr>
      <w:r w:rsidRPr="00ED6F0E">
        <w:rPr>
          <w:lang w:val="en-US"/>
        </w:rPr>
        <w:t>Community safety walks which have been conducted in collaboration with Project Delivery and Safety Standards teams to identify and address site-specific risks.</w:t>
      </w:r>
    </w:p>
    <w:p w14:paraId="18B42EB7" w14:textId="77777777" w:rsidR="00ED6F0E" w:rsidRPr="00ED6F0E" w:rsidRDefault="00ED6F0E" w:rsidP="00ED6F0E">
      <w:pPr>
        <w:numPr>
          <w:ilvl w:val="0"/>
          <w:numId w:val="11"/>
        </w:numPr>
      </w:pPr>
      <w:r w:rsidRPr="00ED6F0E">
        <w:rPr>
          <w:lang w:val="en-US"/>
        </w:rPr>
        <w:t xml:space="preserve">Targeted safety blitzes in school zones, to promote safe crossing </w:t>
      </w:r>
      <w:proofErr w:type="spellStart"/>
      <w:r w:rsidRPr="00ED6F0E">
        <w:rPr>
          <w:lang w:val="en-US"/>
        </w:rPr>
        <w:t>behaviours</w:t>
      </w:r>
      <w:proofErr w:type="spellEnd"/>
      <w:r w:rsidRPr="00ED6F0E">
        <w:rPr>
          <w:lang w:val="en-US"/>
        </w:rPr>
        <w:t xml:space="preserve"> and increase awareness among students and families.</w:t>
      </w:r>
    </w:p>
    <w:p w14:paraId="5370DF06" w14:textId="77777777" w:rsidR="00ED6F0E" w:rsidRPr="00ED6F0E" w:rsidRDefault="00ED6F0E" w:rsidP="00ED6F0E">
      <w:pPr>
        <w:numPr>
          <w:ilvl w:val="0"/>
          <w:numId w:val="11"/>
        </w:numPr>
      </w:pPr>
      <w:r w:rsidRPr="00ED6F0E">
        <w:rPr>
          <w:lang w:val="en-US"/>
        </w:rPr>
        <w:t>AODA compliance inspections to ensure accessible and safe pedestrian infrastructure is maintained throughout construction.</w:t>
      </w:r>
    </w:p>
    <w:p w14:paraId="2C28BA07" w14:textId="77777777" w:rsidR="00ED6F0E" w:rsidRPr="00ED6F0E" w:rsidRDefault="00ED6F0E" w:rsidP="00ED6F0E">
      <w:pPr>
        <w:numPr>
          <w:ilvl w:val="0"/>
          <w:numId w:val="11"/>
        </w:numPr>
      </w:pPr>
      <w:r w:rsidRPr="00ED6F0E">
        <w:rPr>
          <w:lang w:val="en-US"/>
        </w:rPr>
        <w:lastRenderedPageBreak/>
        <w:t>“Transit in Your Community” school presentations, focused on educating students about construction safety and transit awareness.</w:t>
      </w:r>
    </w:p>
    <w:p w14:paraId="31757802" w14:textId="77777777" w:rsidR="00ED6F0E" w:rsidRPr="00ED6F0E" w:rsidRDefault="00ED6F0E" w:rsidP="00ED6F0E">
      <w:pPr>
        <w:numPr>
          <w:ilvl w:val="0"/>
          <w:numId w:val="11"/>
        </w:numPr>
      </w:pPr>
      <w:r w:rsidRPr="00ED6F0E">
        <w:rPr>
          <w:lang w:val="en-US"/>
        </w:rPr>
        <w:t>Digital and social media campaigns, including video content to reinforce safety messaging across a broader audience.</w:t>
      </w:r>
    </w:p>
    <w:p w14:paraId="0289B9ED" w14:textId="77777777" w:rsidR="00ED6F0E" w:rsidRPr="00ED6F0E" w:rsidRDefault="00ED6F0E" w:rsidP="00ED6F0E">
      <w:pPr>
        <w:numPr>
          <w:ilvl w:val="0"/>
          <w:numId w:val="11"/>
        </w:numPr>
      </w:pPr>
      <w:r w:rsidRPr="00ED6F0E">
        <w:rPr>
          <w:lang w:val="en-US"/>
        </w:rPr>
        <w:t>Routine site inspections to identify opportunities for enhanced safety measures, such as additional fencing and barriers.</w:t>
      </w:r>
    </w:p>
    <w:p w14:paraId="78AE5A5D" w14:textId="77777777" w:rsidR="00ED6F0E" w:rsidRPr="00ED6F0E" w:rsidRDefault="00ED6F0E" w:rsidP="00ED6F0E">
      <w:pPr>
        <w:numPr>
          <w:ilvl w:val="0"/>
          <w:numId w:val="11"/>
        </w:numPr>
      </w:pPr>
      <w:r w:rsidRPr="00ED6F0E">
        <w:rPr>
          <w:lang w:val="en-US"/>
        </w:rPr>
        <w:t>Line painting refreshes to improve visibility and support both pedestrian and driver safety.</w:t>
      </w:r>
    </w:p>
    <w:p w14:paraId="53CD9480" w14:textId="77777777" w:rsidR="00ED6F0E" w:rsidRPr="00ED6F0E" w:rsidRDefault="00ED6F0E" w:rsidP="00ED6F0E">
      <w:pPr>
        <w:numPr>
          <w:ilvl w:val="0"/>
          <w:numId w:val="11"/>
        </w:numPr>
      </w:pPr>
      <w:r w:rsidRPr="00ED6F0E">
        <w:rPr>
          <w:lang w:val="en-US"/>
        </w:rPr>
        <w:t>Enhanced pedestrian access and detour signage, particularly in high-traffic areas, to support safe navigation around construction zones.</w:t>
      </w:r>
    </w:p>
    <w:p w14:paraId="10C6E6DE" w14:textId="77777777" w:rsidR="00ED6F0E" w:rsidRPr="00ED6F0E" w:rsidRDefault="00ED6F0E" w:rsidP="00ED6F0E">
      <w:r w:rsidRPr="00ED6F0E">
        <w:rPr>
          <w:lang w:val="en-US"/>
        </w:rPr>
        <w:t> </w:t>
      </w:r>
    </w:p>
    <w:p w14:paraId="3993897F" w14:textId="77777777" w:rsidR="00ED6F0E" w:rsidRPr="00ED6F0E" w:rsidRDefault="00ED6F0E" w:rsidP="00ED6F0E">
      <w:r w:rsidRPr="00ED6F0E">
        <w:rPr>
          <w:lang w:val="en-US"/>
        </w:rPr>
        <w:t>We are encouraged by the steady momentum across the corridor and excited to see the upcoming work plan continue to move the project forward, with increasing focus on infrastructure readiness and train testing preparation.</w:t>
      </w:r>
    </w:p>
    <w:p w14:paraId="6C0EA57A" w14:textId="77777777" w:rsidR="00ED6F0E" w:rsidRPr="00ED6F0E" w:rsidRDefault="00ED6F0E" w:rsidP="00ED6F0E">
      <w:r w:rsidRPr="00ED6F0E">
        <w:rPr>
          <w:lang w:val="en-US"/>
        </w:rPr>
        <w:t> </w:t>
      </w:r>
    </w:p>
    <w:p w14:paraId="08EF1915" w14:textId="77777777" w:rsidR="00ED6F0E" w:rsidRPr="00ED6F0E" w:rsidRDefault="00ED6F0E" w:rsidP="00ED6F0E">
      <w:r w:rsidRPr="00ED6F0E">
        <w:rPr>
          <w:lang w:val="en-US"/>
        </w:rPr>
        <w:t xml:space="preserve">We are also planning to resume in-person Construction Liaison Committee meetings </w:t>
      </w:r>
      <w:proofErr w:type="gramStart"/>
      <w:r w:rsidRPr="00ED6F0E">
        <w:rPr>
          <w:lang w:val="en-US"/>
        </w:rPr>
        <w:t>in the near future</w:t>
      </w:r>
      <w:proofErr w:type="gramEnd"/>
      <w:r w:rsidRPr="00ED6F0E">
        <w:rPr>
          <w:lang w:val="en-US"/>
        </w:rPr>
        <w:t xml:space="preserve"> and will be in touch soon to coordinate scheduling details.</w:t>
      </w:r>
    </w:p>
    <w:p w14:paraId="57A1F380" w14:textId="77777777" w:rsidR="00ED6F0E" w:rsidRPr="00ED6F0E" w:rsidRDefault="00ED6F0E" w:rsidP="00ED6F0E">
      <w:r w:rsidRPr="00ED6F0E">
        <w:rPr>
          <w:lang w:val="en-US"/>
        </w:rPr>
        <w:t> </w:t>
      </w:r>
    </w:p>
    <w:p w14:paraId="7B074A2A" w14:textId="77777777" w:rsidR="00ED6F0E" w:rsidRPr="00ED6F0E" w:rsidRDefault="00ED6F0E" w:rsidP="00ED6F0E">
      <w:r w:rsidRPr="00ED6F0E">
        <w:rPr>
          <w:lang w:val="en-US"/>
        </w:rPr>
        <w:t>Thank you, as always, for your ongoing partnership and commitment to keeping your communities informed.</w:t>
      </w:r>
    </w:p>
    <w:p w14:paraId="61B53733" w14:textId="77777777" w:rsidR="00ED6F0E" w:rsidRPr="00ED6F0E" w:rsidRDefault="00ED6F0E" w:rsidP="00ED6F0E">
      <w:r w:rsidRPr="00ED6F0E">
        <w:rPr>
          <w:lang w:val="en-US"/>
        </w:rPr>
        <w:t> </w:t>
      </w:r>
    </w:p>
    <w:p w14:paraId="001388CE" w14:textId="77777777" w:rsidR="00ED6F0E" w:rsidRPr="00ED6F0E" w:rsidRDefault="00ED6F0E" w:rsidP="00ED6F0E">
      <w:r w:rsidRPr="00ED6F0E">
        <w:rPr>
          <w:b/>
          <w:bCs/>
          <w:lang w:val="en-US"/>
        </w:rPr>
        <w:t xml:space="preserve">Peel Community Engagement Team </w:t>
      </w:r>
    </w:p>
    <w:p w14:paraId="0874022F" w14:textId="77777777" w:rsidR="00ED6F0E" w:rsidRPr="00ED6F0E" w:rsidRDefault="00ED6F0E" w:rsidP="00ED6F0E">
      <w:r w:rsidRPr="00ED6F0E">
        <w:rPr>
          <w:lang w:val="en-US"/>
        </w:rPr>
        <w:t>(416)-202-7500</w:t>
      </w:r>
    </w:p>
    <w:p w14:paraId="65847328" w14:textId="77777777" w:rsidR="00ED6F0E" w:rsidRPr="00ED6F0E" w:rsidRDefault="00ED6F0E" w:rsidP="00ED6F0E">
      <w:hyperlink r:id="rId7" w:history="1">
        <w:r w:rsidRPr="00ED6F0E">
          <w:rPr>
            <w:rStyle w:val="Hyperlink"/>
            <w:lang w:val="en-US"/>
          </w:rPr>
          <w:t>peel@metrolinx.com</w:t>
        </w:r>
      </w:hyperlink>
    </w:p>
    <w:p w14:paraId="2542A1DD" w14:textId="77777777" w:rsidR="00ED6F0E" w:rsidRPr="00ED6F0E" w:rsidRDefault="00ED6F0E" w:rsidP="00ED6F0E">
      <w:r w:rsidRPr="00ED6F0E">
        <w:rPr>
          <w:lang w:val="en-US"/>
        </w:rPr>
        <w:t xml:space="preserve">3024 Hurontario St, Unit G12, Mississauga </w:t>
      </w:r>
    </w:p>
    <w:p w14:paraId="084864DE" w14:textId="6323BFA9" w:rsidR="00ED6F0E" w:rsidRPr="00ED6F0E" w:rsidRDefault="00ED6F0E" w:rsidP="00ED6F0E">
      <w:r w:rsidRPr="00ED6F0E">
        <w:drawing>
          <wp:inline distT="0" distB="0" distL="0" distR="0" wp14:anchorId="042F9373" wp14:editId="1D04FB27">
            <wp:extent cx="1739900" cy="158750"/>
            <wp:effectExtent l="0" t="0" r="12700" b="12700"/>
            <wp:docPr id="1793399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39900" cy="158750"/>
                    </a:xfrm>
                    <a:prstGeom prst="rect">
                      <a:avLst/>
                    </a:prstGeom>
                    <a:noFill/>
                    <a:ln>
                      <a:noFill/>
                    </a:ln>
                  </pic:spPr>
                </pic:pic>
              </a:graphicData>
            </a:graphic>
          </wp:inline>
        </w:drawing>
      </w:r>
    </w:p>
    <w:p w14:paraId="3490F8B5" w14:textId="77777777" w:rsidR="00ED6F0E" w:rsidRDefault="00ED6F0E"/>
    <w:sectPr w:rsidR="00ED6F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73A1"/>
    <w:multiLevelType w:val="multilevel"/>
    <w:tmpl w:val="75387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47762"/>
    <w:multiLevelType w:val="multilevel"/>
    <w:tmpl w:val="799E1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73758"/>
    <w:multiLevelType w:val="multilevel"/>
    <w:tmpl w:val="B2B2F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126269"/>
    <w:multiLevelType w:val="multilevel"/>
    <w:tmpl w:val="3C0E5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508BF"/>
    <w:multiLevelType w:val="multilevel"/>
    <w:tmpl w:val="75943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E50BC4"/>
    <w:multiLevelType w:val="multilevel"/>
    <w:tmpl w:val="32EE6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303881"/>
    <w:multiLevelType w:val="multilevel"/>
    <w:tmpl w:val="F8C8D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3F5465"/>
    <w:multiLevelType w:val="hybridMultilevel"/>
    <w:tmpl w:val="FFFFFFFF"/>
    <w:lvl w:ilvl="0" w:tplc="E15E6184">
      <w:start w:val="1"/>
      <w:numFmt w:val="bullet"/>
      <w:lvlText w:val=""/>
      <w:lvlJc w:val="left"/>
      <w:pPr>
        <w:ind w:left="720" w:hanging="360"/>
      </w:pPr>
      <w:rPr>
        <w:rFonts w:ascii="Symbol" w:hAnsi="Symbol" w:hint="default"/>
      </w:rPr>
    </w:lvl>
    <w:lvl w:ilvl="1" w:tplc="87043942">
      <w:start w:val="1"/>
      <w:numFmt w:val="bullet"/>
      <w:lvlText w:val="o"/>
      <w:lvlJc w:val="left"/>
      <w:pPr>
        <w:ind w:left="1440" w:hanging="360"/>
      </w:pPr>
      <w:rPr>
        <w:rFonts w:ascii="Courier New" w:hAnsi="Courier New" w:cs="Times New Roman" w:hint="default"/>
      </w:rPr>
    </w:lvl>
    <w:lvl w:ilvl="2" w:tplc="25C41B36">
      <w:start w:val="1"/>
      <w:numFmt w:val="bullet"/>
      <w:lvlText w:val=""/>
      <w:lvlJc w:val="left"/>
      <w:pPr>
        <w:ind w:left="2160" w:hanging="360"/>
      </w:pPr>
      <w:rPr>
        <w:rFonts w:ascii="Wingdings" w:hAnsi="Wingdings" w:hint="default"/>
      </w:rPr>
    </w:lvl>
    <w:lvl w:ilvl="3" w:tplc="5624FA5C">
      <w:start w:val="1"/>
      <w:numFmt w:val="bullet"/>
      <w:lvlText w:val=""/>
      <w:lvlJc w:val="left"/>
      <w:pPr>
        <w:ind w:left="2880" w:hanging="360"/>
      </w:pPr>
      <w:rPr>
        <w:rFonts w:ascii="Symbol" w:hAnsi="Symbol" w:hint="default"/>
      </w:rPr>
    </w:lvl>
    <w:lvl w:ilvl="4" w:tplc="5BAC4B1A">
      <w:start w:val="1"/>
      <w:numFmt w:val="bullet"/>
      <w:lvlText w:val="o"/>
      <w:lvlJc w:val="left"/>
      <w:pPr>
        <w:ind w:left="3600" w:hanging="360"/>
      </w:pPr>
      <w:rPr>
        <w:rFonts w:ascii="Courier New" w:hAnsi="Courier New" w:cs="Times New Roman" w:hint="default"/>
      </w:rPr>
    </w:lvl>
    <w:lvl w:ilvl="5" w:tplc="B37660A0">
      <w:start w:val="1"/>
      <w:numFmt w:val="bullet"/>
      <w:lvlText w:val=""/>
      <w:lvlJc w:val="left"/>
      <w:pPr>
        <w:ind w:left="4320" w:hanging="360"/>
      </w:pPr>
      <w:rPr>
        <w:rFonts w:ascii="Wingdings" w:hAnsi="Wingdings" w:hint="default"/>
      </w:rPr>
    </w:lvl>
    <w:lvl w:ilvl="6" w:tplc="74CADBFA">
      <w:start w:val="1"/>
      <w:numFmt w:val="bullet"/>
      <w:lvlText w:val=""/>
      <w:lvlJc w:val="left"/>
      <w:pPr>
        <w:ind w:left="5040" w:hanging="360"/>
      </w:pPr>
      <w:rPr>
        <w:rFonts w:ascii="Symbol" w:hAnsi="Symbol" w:hint="default"/>
      </w:rPr>
    </w:lvl>
    <w:lvl w:ilvl="7" w:tplc="7E4CD1DA">
      <w:start w:val="1"/>
      <w:numFmt w:val="bullet"/>
      <w:lvlText w:val="o"/>
      <w:lvlJc w:val="left"/>
      <w:pPr>
        <w:ind w:left="5760" w:hanging="360"/>
      </w:pPr>
      <w:rPr>
        <w:rFonts w:ascii="Courier New" w:hAnsi="Courier New" w:cs="Times New Roman" w:hint="default"/>
      </w:rPr>
    </w:lvl>
    <w:lvl w:ilvl="8" w:tplc="36EEC8C8">
      <w:start w:val="1"/>
      <w:numFmt w:val="bullet"/>
      <w:lvlText w:val=""/>
      <w:lvlJc w:val="left"/>
      <w:pPr>
        <w:ind w:left="6480" w:hanging="360"/>
      </w:pPr>
      <w:rPr>
        <w:rFonts w:ascii="Wingdings" w:hAnsi="Wingdings" w:hint="default"/>
      </w:rPr>
    </w:lvl>
  </w:abstractNum>
  <w:abstractNum w:abstractNumId="8" w15:restartNumberingAfterBreak="0">
    <w:nsid w:val="6B795E5F"/>
    <w:multiLevelType w:val="multilevel"/>
    <w:tmpl w:val="3E86F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333C8A"/>
    <w:multiLevelType w:val="multilevel"/>
    <w:tmpl w:val="95685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5625BA"/>
    <w:multiLevelType w:val="multilevel"/>
    <w:tmpl w:val="EF063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43307412">
    <w:abstractNumId w:val="0"/>
    <w:lvlOverride w:ilvl="0"/>
    <w:lvlOverride w:ilvl="1"/>
    <w:lvlOverride w:ilvl="2"/>
    <w:lvlOverride w:ilvl="3"/>
    <w:lvlOverride w:ilvl="4"/>
    <w:lvlOverride w:ilvl="5"/>
    <w:lvlOverride w:ilvl="6"/>
    <w:lvlOverride w:ilvl="7"/>
    <w:lvlOverride w:ilvl="8"/>
  </w:num>
  <w:num w:numId="2" w16cid:durableId="1066807208">
    <w:abstractNumId w:val="10"/>
    <w:lvlOverride w:ilvl="0"/>
    <w:lvlOverride w:ilvl="1"/>
    <w:lvlOverride w:ilvl="2"/>
    <w:lvlOverride w:ilvl="3"/>
    <w:lvlOverride w:ilvl="4"/>
    <w:lvlOverride w:ilvl="5"/>
    <w:lvlOverride w:ilvl="6"/>
    <w:lvlOverride w:ilvl="7"/>
    <w:lvlOverride w:ilvl="8"/>
  </w:num>
  <w:num w:numId="3" w16cid:durableId="1401368767">
    <w:abstractNumId w:val="3"/>
    <w:lvlOverride w:ilvl="0"/>
    <w:lvlOverride w:ilvl="1"/>
    <w:lvlOverride w:ilvl="2"/>
    <w:lvlOverride w:ilvl="3"/>
    <w:lvlOverride w:ilvl="4"/>
    <w:lvlOverride w:ilvl="5"/>
    <w:lvlOverride w:ilvl="6"/>
    <w:lvlOverride w:ilvl="7"/>
    <w:lvlOverride w:ilvl="8"/>
  </w:num>
  <w:num w:numId="4" w16cid:durableId="489755395">
    <w:abstractNumId w:val="6"/>
    <w:lvlOverride w:ilvl="0"/>
    <w:lvlOverride w:ilvl="1"/>
    <w:lvlOverride w:ilvl="2"/>
    <w:lvlOverride w:ilvl="3"/>
    <w:lvlOverride w:ilvl="4"/>
    <w:lvlOverride w:ilvl="5"/>
    <w:lvlOverride w:ilvl="6"/>
    <w:lvlOverride w:ilvl="7"/>
    <w:lvlOverride w:ilvl="8"/>
  </w:num>
  <w:num w:numId="5" w16cid:durableId="1400254094">
    <w:abstractNumId w:val="8"/>
    <w:lvlOverride w:ilvl="0"/>
    <w:lvlOverride w:ilvl="1"/>
    <w:lvlOverride w:ilvl="2"/>
    <w:lvlOverride w:ilvl="3"/>
    <w:lvlOverride w:ilvl="4"/>
    <w:lvlOverride w:ilvl="5"/>
    <w:lvlOverride w:ilvl="6"/>
    <w:lvlOverride w:ilvl="7"/>
    <w:lvlOverride w:ilvl="8"/>
  </w:num>
  <w:num w:numId="6" w16cid:durableId="1507555011">
    <w:abstractNumId w:val="9"/>
    <w:lvlOverride w:ilvl="0"/>
    <w:lvlOverride w:ilvl="1"/>
    <w:lvlOverride w:ilvl="2"/>
    <w:lvlOverride w:ilvl="3"/>
    <w:lvlOverride w:ilvl="4"/>
    <w:lvlOverride w:ilvl="5"/>
    <w:lvlOverride w:ilvl="6"/>
    <w:lvlOverride w:ilvl="7"/>
    <w:lvlOverride w:ilvl="8"/>
  </w:num>
  <w:num w:numId="7" w16cid:durableId="1554921717">
    <w:abstractNumId w:val="2"/>
    <w:lvlOverride w:ilvl="0"/>
    <w:lvlOverride w:ilvl="1"/>
    <w:lvlOverride w:ilvl="2"/>
    <w:lvlOverride w:ilvl="3"/>
    <w:lvlOverride w:ilvl="4"/>
    <w:lvlOverride w:ilvl="5"/>
    <w:lvlOverride w:ilvl="6"/>
    <w:lvlOverride w:ilvl="7"/>
    <w:lvlOverride w:ilvl="8"/>
  </w:num>
  <w:num w:numId="8" w16cid:durableId="66003226">
    <w:abstractNumId w:val="1"/>
    <w:lvlOverride w:ilvl="0"/>
    <w:lvlOverride w:ilvl="1"/>
    <w:lvlOverride w:ilvl="2"/>
    <w:lvlOverride w:ilvl="3"/>
    <w:lvlOverride w:ilvl="4"/>
    <w:lvlOverride w:ilvl="5"/>
    <w:lvlOverride w:ilvl="6"/>
    <w:lvlOverride w:ilvl="7"/>
    <w:lvlOverride w:ilvl="8"/>
  </w:num>
  <w:num w:numId="9" w16cid:durableId="1690329884">
    <w:abstractNumId w:val="5"/>
    <w:lvlOverride w:ilvl="0"/>
    <w:lvlOverride w:ilvl="1"/>
    <w:lvlOverride w:ilvl="2"/>
    <w:lvlOverride w:ilvl="3"/>
    <w:lvlOverride w:ilvl="4"/>
    <w:lvlOverride w:ilvl="5"/>
    <w:lvlOverride w:ilvl="6"/>
    <w:lvlOverride w:ilvl="7"/>
    <w:lvlOverride w:ilvl="8"/>
  </w:num>
  <w:num w:numId="10" w16cid:durableId="773087554">
    <w:abstractNumId w:val="4"/>
    <w:lvlOverride w:ilvl="0"/>
    <w:lvlOverride w:ilvl="1"/>
    <w:lvlOverride w:ilvl="2"/>
    <w:lvlOverride w:ilvl="3"/>
    <w:lvlOverride w:ilvl="4"/>
    <w:lvlOverride w:ilvl="5"/>
    <w:lvlOverride w:ilvl="6"/>
    <w:lvlOverride w:ilvl="7"/>
    <w:lvlOverride w:ilvl="8"/>
  </w:num>
  <w:num w:numId="11" w16cid:durableId="2136437330">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0E"/>
    <w:rsid w:val="00E37286"/>
    <w:rsid w:val="00ED6F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3A70"/>
  <w15:chartTrackingRefBased/>
  <w15:docId w15:val="{06BA7BD7-F4E2-448F-B633-BFAC0CDC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F0E"/>
    <w:rPr>
      <w:rFonts w:eastAsiaTheme="majorEastAsia" w:cstheme="majorBidi"/>
      <w:color w:val="272727" w:themeColor="text1" w:themeTint="D8"/>
    </w:rPr>
  </w:style>
  <w:style w:type="paragraph" w:styleId="Title">
    <w:name w:val="Title"/>
    <w:basedOn w:val="Normal"/>
    <w:next w:val="Normal"/>
    <w:link w:val="TitleChar"/>
    <w:uiPriority w:val="10"/>
    <w:qFormat/>
    <w:rsid w:val="00ED6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F0E"/>
    <w:pPr>
      <w:spacing w:before="160"/>
      <w:jc w:val="center"/>
    </w:pPr>
    <w:rPr>
      <w:i/>
      <w:iCs/>
      <w:color w:val="404040" w:themeColor="text1" w:themeTint="BF"/>
    </w:rPr>
  </w:style>
  <w:style w:type="character" w:customStyle="1" w:styleId="QuoteChar">
    <w:name w:val="Quote Char"/>
    <w:basedOn w:val="DefaultParagraphFont"/>
    <w:link w:val="Quote"/>
    <w:uiPriority w:val="29"/>
    <w:rsid w:val="00ED6F0E"/>
    <w:rPr>
      <w:i/>
      <w:iCs/>
      <w:color w:val="404040" w:themeColor="text1" w:themeTint="BF"/>
    </w:rPr>
  </w:style>
  <w:style w:type="paragraph" w:styleId="ListParagraph">
    <w:name w:val="List Paragraph"/>
    <w:basedOn w:val="Normal"/>
    <w:uiPriority w:val="34"/>
    <w:qFormat/>
    <w:rsid w:val="00ED6F0E"/>
    <w:pPr>
      <w:ind w:left="720"/>
      <w:contextualSpacing/>
    </w:pPr>
  </w:style>
  <w:style w:type="character" w:styleId="IntenseEmphasis">
    <w:name w:val="Intense Emphasis"/>
    <w:basedOn w:val="DefaultParagraphFont"/>
    <w:uiPriority w:val="21"/>
    <w:qFormat/>
    <w:rsid w:val="00ED6F0E"/>
    <w:rPr>
      <w:i/>
      <w:iCs/>
      <w:color w:val="0F4761" w:themeColor="accent1" w:themeShade="BF"/>
    </w:rPr>
  </w:style>
  <w:style w:type="paragraph" w:styleId="IntenseQuote">
    <w:name w:val="Intense Quote"/>
    <w:basedOn w:val="Normal"/>
    <w:next w:val="Normal"/>
    <w:link w:val="IntenseQuoteChar"/>
    <w:uiPriority w:val="30"/>
    <w:qFormat/>
    <w:rsid w:val="00ED6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F0E"/>
    <w:rPr>
      <w:i/>
      <w:iCs/>
      <w:color w:val="0F4761" w:themeColor="accent1" w:themeShade="BF"/>
    </w:rPr>
  </w:style>
  <w:style w:type="character" w:styleId="IntenseReference">
    <w:name w:val="Intense Reference"/>
    <w:basedOn w:val="DefaultParagraphFont"/>
    <w:uiPriority w:val="32"/>
    <w:qFormat/>
    <w:rsid w:val="00ED6F0E"/>
    <w:rPr>
      <w:b/>
      <w:bCs/>
      <w:smallCaps/>
      <w:color w:val="0F4761" w:themeColor="accent1" w:themeShade="BF"/>
      <w:spacing w:val="5"/>
    </w:rPr>
  </w:style>
  <w:style w:type="character" w:styleId="Hyperlink">
    <w:name w:val="Hyperlink"/>
    <w:basedOn w:val="DefaultParagraphFont"/>
    <w:uiPriority w:val="99"/>
    <w:unhideWhenUsed/>
    <w:rsid w:val="00ED6F0E"/>
    <w:rPr>
      <w:color w:val="467886" w:themeColor="hyperlink"/>
      <w:u w:val="single"/>
    </w:rPr>
  </w:style>
  <w:style w:type="character" w:styleId="UnresolvedMention">
    <w:name w:val="Unresolved Mention"/>
    <w:basedOn w:val="DefaultParagraphFont"/>
    <w:uiPriority w:val="99"/>
    <w:semiHidden/>
    <w:unhideWhenUsed/>
    <w:rsid w:val="00ED6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3834">
      <w:bodyDiv w:val="1"/>
      <w:marLeft w:val="0"/>
      <w:marRight w:val="0"/>
      <w:marTop w:val="0"/>
      <w:marBottom w:val="0"/>
      <w:divBdr>
        <w:top w:val="none" w:sz="0" w:space="0" w:color="auto"/>
        <w:left w:val="none" w:sz="0" w:space="0" w:color="auto"/>
        <w:bottom w:val="none" w:sz="0" w:space="0" w:color="auto"/>
        <w:right w:val="none" w:sz="0" w:space="0" w:color="auto"/>
      </w:divBdr>
    </w:div>
    <w:div w:id="170775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peel@metrolin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13.jpg@01DCD656.0089BAB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14.png@01DCD656.0089BA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926</Words>
  <Characters>5280</Characters>
  <Application>Microsoft Office Word</Application>
  <DocSecurity>0</DocSecurity>
  <Lines>44</Lines>
  <Paragraphs>12</Paragraphs>
  <ScaleCrop>false</ScaleCrop>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Zeelaf Fatima</dc:creator>
  <cp:keywords/>
  <dc:description/>
  <cp:lastModifiedBy>Zeelaf Fatima</cp:lastModifiedBy>
  <cp:revision>1</cp:revision>
  <dcterms:created xsi:type="dcterms:W3CDTF">2026-05-05T16:04:00Z</dcterms:created>
  <dcterms:modified xsi:type="dcterms:W3CDTF">2026-05-05T16:05:00Z</dcterms:modified>
</cp:coreProperties>
</file>